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744"/>
        <w:gridCol w:w="5146"/>
      </w:tblGrid>
      <w:tr w:rsidR="00396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1C" w:rsidRDefault="009775CA">
            <w:pPr>
              <w:jc w:val="center"/>
              <w:textAlignment w:val="auto"/>
            </w:pPr>
            <w:bookmarkStart w:id="0" w:name="_GoBack"/>
            <w:bookmarkEnd w:id="0"/>
            <w:r>
              <w:rPr>
                <w:lang w:eastAsia="it-IT"/>
              </w:rPr>
              <w:pict w14:anchorId="5E63D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6" type="#_x0000_t75" style="position:absolute;left:0;text-align:left;margin-left:26.85pt;margin-top:1.9pt;width:60.05pt;height:64.35pt;z-index:251658240;visibility:visible;mso-wrap-style:square;mso-position-horizontal-relative:text;mso-position-vertical-relative:text">
                  <v:imagedata r:id="rId8" o:title=""/>
                </v:shape>
                <o:OLEObject Type="Embed" ProgID="Unknown" ShapeID="Object 3" DrawAspect="Content" ObjectID="_1484141065" r:id="rId9"/>
              </w:pict>
            </w:r>
            <w:r>
              <w:rPr>
                <w:rFonts w:cs="Times New Roman"/>
              </w:rPr>
              <w:t xml:space="preserve">                                                                             </w:t>
            </w:r>
          </w:p>
          <w:p w:rsidR="00396F1C" w:rsidRDefault="009775CA">
            <w:pPr>
              <w:jc w:val="center"/>
              <w:textAlignment w:val="auto"/>
            </w:pPr>
            <w:r>
              <w:rPr>
                <w:rFonts w:cs="Times New Roman"/>
              </w:rPr>
              <w:t xml:space="preserve">                                                                    </w:t>
            </w:r>
            <w:r>
              <w:rPr>
                <w:rFonts w:ascii="Calibri" w:hAnsi="Calibri" w:cs="Times New Roman"/>
                <w:b/>
                <w:lang w:eastAsia="it-IT"/>
              </w:rPr>
              <w:t>Comune di Parma - NUCLEO DI VALUTAZIONE</w:t>
            </w:r>
          </w:p>
          <w:p w:rsidR="00396F1C" w:rsidRDefault="00396F1C">
            <w:pPr>
              <w:spacing w:before="120" w:after="0" w:line="320" w:lineRule="exact"/>
              <w:textAlignment w:val="auto"/>
              <w:rPr>
                <w:rFonts w:cs="Times New Roman"/>
              </w:rPr>
            </w:pPr>
          </w:p>
          <w:p w:rsidR="00396F1C" w:rsidRDefault="00396F1C">
            <w:pPr>
              <w:spacing w:before="120" w:after="0" w:line="320" w:lineRule="exact"/>
              <w:textAlignment w:val="auto"/>
              <w:rPr>
                <w:rFonts w:cs="Times New Roman"/>
              </w:rPr>
            </w:pPr>
          </w:p>
        </w:tc>
      </w:tr>
      <w:tr w:rsidR="00396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1C" w:rsidRDefault="009775CA">
            <w:pPr>
              <w:spacing w:before="120" w:line="32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PG n. 16064 2015.II/14.5</w:t>
            </w:r>
          </w:p>
          <w:p w:rsidR="00396F1C" w:rsidRDefault="009775CA">
            <w:pPr>
              <w:spacing w:before="120" w:line="32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Parma, 30/01/2015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1C" w:rsidRDefault="00396F1C">
            <w:pPr>
              <w:spacing w:after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1C" w:rsidRDefault="00396F1C">
            <w:pPr>
              <w:jc w:val="left"/>
              <w:textAlignment w:val="auto"/>
            </w:pPr>
          </w:p>
        </w:tc>
      </w:tr>
    </w:tbl>
    <w:p w:rsidR="00396F1C" w:rsidRDefault="00396F1C">
      <w:pPr>
        <w:ind w:firstLine="3828"/>
        <w:jc w:val="left"/>
      </w:pPr>
    </w:p>
    <w:p w:rsidR="00396F1C" w:rsidRDefault="00396F1C">
      <w:pPr>
        <w:ind w:firstLine="3828"/>
        <w:jc w:val="left"/>
      </w:pPr>
    </w:p>
    <w:p w:rsidR="00396F1C" w:rsidRDefault="009775CA">
      <w:pPr>
        <w:spacing w:before="120" w:line="32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 w:rsidR="00396F1C" w:rsidRDefault="00396F1C">
      <w:pPr>
        <w:spacing w:before="120" w:line="320" w:lineRule="exact"/>
        <w:jc w:val="center"/>
        <w:rPr>
          <w:rFonts w:cs="Times New Roman"/>
          <w:b/>
          <w:bCs/>
          <w:sz w:val="32"/>
          <w:szCs w:val="32"/>
        </w:rPr>
      </w:pPr>
    </w:p>
    <w:p w:rsidR="00396F1C" w:rsidRDefault="009775CA">
      <w:pPr>
        <w:pStyle w:val="Paragrafoelenco"/>
        <w:numPr>
          <w:ilvl w:val="0"/>
          <w:numId w:val="1"/>
        </w:numPr>
        <w:spacing w:before="120"/>
        <w:rPr>
          <w:rFonts w:cs="Times New Roman"/>
        </w:rPr>
      </w:pPr>
      <w:r>
        <w:rPr>
          <w:rFonts w:cs="Times New Roman"/>
        </w:rPr>
        <w:t>Il Nucleo di Valutazione del Comune di Parma, ai sensi dell’art. 14, c. 4, lett. g), del d.lgs. n. 150/2009 e delle delibere A.N.AC. nn. 50/2013 e 148/2014, ha effettuato la verifica sulla pubblicazione, s</w:t>
      </w:r>
      <w:r>
        <w:rPr>
          <w:rFonts w:cs="Times New Roman"/>
        </w:rPr>
        <w:t>ulla completezza, sull’aggiornamento e sull’apertura del formato di ciascun documento, dato ed informazione elencati nell’Allegato 1 – Griglia di rilevazione al 31 dicembre 2014 della delibera n. 148/2014.</w:t>
      </w:r>
    </w:p>
    <w:p w:rsidR="00396F1C" w:rsidRDefault="009775CA">
      <w:pPr>
        <w:pStyle w:val="Paragrafoelenco"/>
        <w:numPr>
          <w:ilvl w:val="0"/>
          <w:numId w:val="1"/>
        </w:numPr>
        <w:spacing w:before="120"/>
        <w:rPr>
          <w:rFonts w:cs="Times New Roman"/>
        </w:rPr>
      </w:pPr>
      <w:r>
        <w:rPr>
          <w:rFonts w:cs="Times New Roman"/>
        </w:rPr>
        <w:t xml:space="preserve">L’OIV/altra struttura con funzioni analoghe ha </w:t>
      </w:r>
      <w:r>
        <w:rPr>
          <w:rFonts w:cs="Times New Roman"/>
        </w:rPr>
        <w:t>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396F1C" w:rsidRDefault="009775CA">
      <w:pPr>
        <w:pStyle w:val="Paragrafoelenco"/>
        <w:widowControl/>
        <w:numPr>
          <w:ilvl w:val="0"/>
          <w:numId w:val="1"/>
        </w:numPr>
        <w:suppressAutoHyphens w:val="0"/>
        <w:autoSpaceDE w:val="0"/>
        <w:spacing w:after="0"/>
        <w:jc w:val="left"/>
        <w:textAlignment w:val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Su</w:t>
      </w:r>
      <w:r>
        <w:rPr>
          <w:rFonts w:eastAsia="Calibri" w:cs="Times New Roman"/>
          <w:lang w:eastAsia="it-IT"/>
        </w:rPr>
        <w:t>lla base di quanto sopra, l’OIV/altra struttura con funzioni analoghe, ai sensi dell’art. 14, c. 4, lett. g), del d.lgs. n. 150/2009</w:t>
      </w:r>
    </w:p>
    <w:p w:rsidR="00396F1C" w:rsidRDefault="009775CA">
      <w:pPr>
        <w:spacing w:before="120"/>
        <w:jc w:val="center"/>
        <w:rPr>
          <w:rFonts w:cs="Times New Roman"/>
          <w:b/>
        </w:rPr>
      </w:pPr>
      <w:r>
        <w:rPr>
          <w:rFonts w:cs="Times New Roman"/>
          <w:b/>
        </w:rPr>
        <w:t>ATTESTA</w:t>
      </w:r>
    </w:p>
    <w:p w:rsidR="00396F1C" w:rsidRDefault="00396F1C">
      <w:pPr>
        <w:pStyle w:val="Paragrafoelenco"/>
        <w:widowControl/>
        <w:spacing w:before="120"/>
        <w:ind w:left="388" w:firstLine="0"/>
        <w:rPr>
          <w:rFonts w:cs="Times New Roman"/>
        </w:rPr>
      </w:pPr>
    </w:p>
    <w:p w:rsidR="00396F1C" w:rsidRDefault="009775CA">
      <w:pPr>
        <w:widowControl/>
        <w:suppressAutoHyphens w:val="0"/>
        <w:autoSpaceDE w:val="0"/>
        <w:spacing w:after="0"/>
        <w:ind w:left="426"/>
        <w:jc w:val="left"/>
        <w:textAlignment w:val="auto"/>
      </w:pPr>
      <w:r>
        <w:rPr>
          <w:rFonts w:eastAsia="Calibri" w:cs="Times New Roman"/>
          <w:lang w:eastAsia="it-IT"/>
        </w:rPr>
        <w:t>la veridicità* e l’attendibilità, alla data dell’attestazione, di quanto riportato nell’Allegato 1 r</w:t>
      </w:r>
      <w:r>
        <w:rPr>
          <w:rFonts w:eastAsia="Calibri" w:cs="Times New Roman"/>
          <w:lang w:eastAsia="it-IT"/>
        </w:rPr>
        <w:t>i</w:t>
      </w:r>
      <w:r>
        <w:rPr>
          <w:rFonts w:eastAsia="Calibri" w:cs="Times New Roman"/>
          <w:lang w:eastAsia="it-IT"/>
        </w:rPr>
        <w:t>spetto a quan</w:t>
      </w:r>
      <w:r>
        <w:rPr>
          <w:rFonts w:eastAsia="Calibri" w:cs="Times New Roman"/>
          <w:lang w:eastAsia="it-IT"/>
        </w:rPr>
        <w:t>to pubblicato sul sito dell’amministrazione/ente.</w:t>
      </w:r>
    </w:p>
    <w:p w:rsidR="00396F1C" w:rsidRDefault="00396F1C">
      <w:pPr>
        <w:spacing w:before="120" w:after="0" w:line="320" w:lineRule="exact"/>
        <w:jc w:val="left"/>
      </w:pPr>
    </w:p>
    <w:p w:rsidR="00396F1C" w:rsidRDefault="009775CA">
      <w:pPr>
        <w:spacing w:before="120" w:after="0" w:line="320" w:lineRule="exac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30/01/2015</w:t>
      </w:r>
    </w:p>
    <w:p w:rsidR="00396F1C" w:rsidRDefault="009775CA">
      <w:pPr>
        <w:spacing w:before="120" w:after="0" w:line="320" w:lineRule="exact"/>
        <w:jc w:val="center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Il Presidente del Nucleo di Valutazione</w:t>
      </w:r>
    </w:p>
    <w:p w:rsidR="00396F1C" w:rsidRDefault="009775CA">
      <w:pPr>
        <w:spacing w:after="240" w:line="320" w:lineRule="exact"/>
        <w:jc w:val="center"/>
        <w:textAlignment w:val="auto"/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</w:t>
      </w:r>
      <w:r>
        <w:rPr>
          <w:rFonts w:cs="Times New Roman"/>
          <w:b/>
          <w:bCs/>
          <w:sz w:val="20"/>
          <w:szCs w:val="20"/>
        </w:rPr>
        <w:t>Dott.ssa Silvia Asteria</w:t>
      </w:r>
    </w:p>
    <w:p w:rsidR="00396F1C" w:rsidRDefault="009775CA">
      <w:pPr>
        <w:spacing w:before="120" w:after="0" w:line="320" w:lineRule="exact"/>
        <w:jc w:val="center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I membri del Nucleo di Valutazione</w:t>
      </w:r>
    </w:p>
    <w:p w:rsidR="00396F1C" w:rsidRDefault="009775CA">
      <w:pPr>
        <w:spacing w:after="240" w:line="320" w:lineRule="exact"/>
        <w:jc w:val="center"/>
        <w:textAlignment w:val="auto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>Dott. Pietr</w:t>
      </w:r>
      <w:r>
        <w:rPr>
          <w:rFonts w:cs="Times New Roman"/>
          <w:b/>
          <w:bCs/>
          <w:sz w:val="20"/>
          <w:szCs w:val="20"/>
        </w:rPr>
        <w:t>o Curzio</w:t>
      </w:r>
    </w:p>
    <w:p w:rsidR="00396F1C" w:rsidRDefault="009775CA">
      <w:pPr>
        <w:spacing w:after="240" w:line="320" w:lineRule="exact"/>
        <w:jc w:val="center"/>
        <w:textAlignment w:val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Dott. Vito Piccinni</w:t>
      </w:r>
    </w:p>
    <w:p w:rsidR="00396F1C" w:rsidRDefault="00396F1C">
      <w:pPr>
        <w:spacing w:after="240" w:line="320" w:lineRule="exact"/>
        <w:jc w:val="center"/>
        <w:textAlignment w:val="auto"/>
        <w:rPr>
          <w:rFonts w:cs="Times New Roman"/>
          <w:b/>
          <w:bCs/>
          <w:sz w:val="20"/>
          <w:szCs w:val="20"/>
        </w:rPr>
      </w:pPr>
    </w:p>
    <w:p w:rsidR="00396F1C" w:rsidRDefault="00396F1C">
      <w:pPr>
        <w:spacing w:after="240" w:line="320" w:lineRule="exact"/>
        <w:jc w:val="center"/>
        <w:textAlignment w:val="auto"/>
        <w:rPr>
          <w:rFonts w:cs="Times New Roman"/>
          <w:b/>
          <w:bCs/>
          <w:sz w:val="20"/>
          <w:szCs w:val="20"/>
        </w:rPr>
      </w:pPr>
    </w:p>
    <w:sectPr w:rsidR="00396F1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5CA">
      <w:pPr>
        <w:spacing w:after="0"/>
      </w:pPr>
      <w:r>
        <w:separator/>
      </w:r>
    </w:p>
  </w:endnote>
  <w:endnote w:type="continuationSeparator" w:id="0">
    <w:p w:rsidR="00000000" w:rsidRDefault="00977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0A" w:rsidRDefault="009775CA">
    <w:pPr>
      <w:widowControl/>
      <w:suppressAutoHyphens w:val="0"/>
      <w:autoSpaceDE w:val="0"/>
      <w:spacing w:after="0"/>
      <w:jc w:val="left"/>
      <w:textAlignment w:val="auto"/>
    </w:pPr>
    <w:r>
      <w:rPr>
        <w:rFonts w:eastAsia="Calibri" w:cs="Times New Roman"/>
        <w:sz w:val="16"/>
        <w:szCs w:val="16"/>
        <w:lang w:eastAsia="it-IT"/>
      </w:rPr>
      <w:t xml:space="preserve">* </w:t>
    </w:r>
    <w:r>
      <w:rPr>
        <w:rFonts w:eastAsia="Calibri" w:cs="Times New Roman"/>
        <w:sz w:val="18"/>
        <w:szCs w:val="18"/>
        <w:lang w:eastAsia="it-IT"/>
      </w:rPr>
      <w:t>Il concetto di veridicità è inteso qui come conformità tra quanto rilevato dall’OIV/altra struttura con funzioni analoghe</w:t>
    </w:r>
  </w:p>
  <w:p w:rsidR="00E3340A" w:rsidRDefault="009775CA">
    <w:pPr>
      <w:spacing w:after="240" w:line="320" w:lineRule="exact"/>
      <w:jc w:val="left"/>
      <w:textAlignment w:val="auto"/>
    </w:pPr>
    <w:r>
      <w:rPr>
        <w:rFonts w:eastAsia="Calibri" w:cs="Times New Roman"/>
        <w:sz w:val="18"/>
        <w:szCs w:val="18"/>
        <w:lang w:eastAsia="it-IT"/>
      </w:rPr>
      <w:t xml:space="preserve">nell’Allegato 1 e quanto pubblicato sul sito istituzionale al </w:t>
    </w:r>
    <w:r>
      <w:rPr>
        <w:rFonts w:eastAsia="Calibri" w:cs="Times New Roman"/>
        <w:sz w:val="18"/>
        <w:szCs w:val="18"/>
        <w:lang w:eastAsia="it-IT"/>
      </w:rPr>
      <w:t>momento dell’attestazione.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5C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77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0A" w:rsidRDefault="009775CA">
    <w:pPr>
      <w:pStyle w:val="Intestazione"/>
    </w:pPr>
    <w:r>
      <w:rPr>
        <w:rFonts w:eastAsia="Calibri" w:cs="Times New Roman"/>
        <w:b/>
        <w:bCs/>
        <w:lang w:eastAsia="it-IT"/>
      </w:rPr>
      <w:t>Allegato 2 alla delibera n. 148/2014 -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C8A"/>
    <w:multiLevelType w:val="multilevel"/>
    <w:tmpl w:val="880E1A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F1C"/>
    <w:rsid w:val="00396F1C"/>
    <w:rsid w:val="009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after="120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after="120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Agnetti Gabriele</cp:lastModifiedBy>
  <cp:revision>2</cp:revision>
  <cp:lastPrinted>2015-01-29T17:20:00Z</cp:lastPrinted>
  <dcterms:created xsi:type="dcterms:W3CDTF">2015-01-30T15:38:00Z</dcterms:created>
  <dcterms:modified xsi:type="dcterms:W3CDTF">2015-01-30T15:38:00Z</dcterms:modified>
</cp:coreProperties>
</file>