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C54C" w14:textId="77777777" w:rsidR="00056D91" w:rsidRDefault="00331724" w:rsidP="00056D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0B10E514" wp14:editId="2230E46B">
            <wp:extent cx="4022090" cy="846065"/>
            <wp:effectExtent l="0" t="0" r="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8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DCC3" w14:textId="77777777" w:rsidR="00056D91" w:rsidRDefault="00056D91" w:rsidP="00056D91">
      <w:pPr>
        <w:jc w:val="center"/>
        <w:rPr>
          <w:b/>
          <w:bCs/>
          <w:sz w:val="28"/>
          <w:szCs w:val="28"/>
        </w:rPr>
      </w:pPr>
    </w:p>
    <w:p w14:paraId="4E21EABF" w14:textId="77777777" w:rsidR="00056D91" w:rsidRPr="006A5AF0" w:rsidRDefault="00056D91" w:rsidP="00056D91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6A5AF0">
        <w:rPr>
          <w:b/>
          <w:bCs/>
          <w:color w:val="FF0000"/>
          <w:sz w:val="28"/>
          <w:szCs w:val="28"/>
          <w:u w:val="single"/>
        </w:rPr>
        <w:t xml:space="preserve">Aspettando La buona battaglia. </w:t>
      </w:r>
      <w:r w:rsidRPr="006A5AF0">
        <w:rPr>
          <w:b/>
          <w:bCs/>
          <w:iCs/>
          <w:color w:val="FF0000"/>
          <w:sz w:val="28"/>
          <w:szCs w:val="28"/>
          <w:u w:val="single"/>
        </w:rPr>
        <w:t>L’Educazione civica</w:t>
      </w:r>
    </w:p>
    <w:p w14:paraId="06378D4A" w14:textId="77777777" w:rsidR="00056D91" w:rsidRPr="003F5E49" w:rsidRDefault="00056D91" w:rsidP="00056D91">
      <w:pPr>
        <w:jc w:val="center"/>
        <w:rPr>
          <w:b/>
          <w:bCs/>
          <w:sz w:val="28"/>
          <w:szCs w:val="28"/>
        </w:rPr>
      </w:pPr>
      <w:r w:rsidRPr="003F5E49">
        <w:rPr>
          <w:b/>
          <w:bCs/>
          <w:sz w:val="28"/>
          <w:szCs w:val="28"/>
        </w:rPr>
        <w:t xml:space="preserve">Dal 21 maggio al 15 luglio su </w:t>
      </w:r>
      <w:hyperlink r:id="rId9" w:history="1">
        <w:r w:rsidRPr="003F5E49">
          <w:rPr>
            <w:rStyle w:val="Collegamentoipertestuale"/>
            <w:b/>
            <w:bCs/>
            <w:sz w:val="28"/>
            <w:szCs w:val="28"/>
          </w:rPr>
          <w:t>http://www.scuoladifuturo.it</w:t>
        </w:r>
      </w:hyperlink>
    </w:p>
    <w:p w14:paraId="1C33F294" w14:textId="77777777" w:rsidR="00056D91" w:rsidRDefault="00056D91" w:rsidP="00056D91">
      <w:pPr>
        <w:jc w:val="center"/>
      </w:pPr>
    </w:p>
    <w:p w14:paraId="28B27C6C" w14:textId="41F43D88" w:rsidR="008A799F" w:rsidRDefault="008A799F" w:rsidP="00056D91">
      <w:pPr>
        <w:jc w:val="both"/>
      </w:pPr>
      <w:r>
        <w:t xml:space="preserve">Il </w:t>
      </w:r>
      <w:r w:rsidRPr="008F6BD1">
        <w:rPr>
          <w:b/>
        </w:rPr>
        <w:t>comune di Parma</w:t>
      </w:r>
      <w:r w:rsidR="008F6BD1">
        <w:t xml:space="preserve">, con la direzione scientifica di </w:t>
      </w:r>
      <w:r w:rsidR="008F6BD1" w:rsidRPr="008F6BD1">
        <w:rPr>
          <w:b/>
        </w:rPr>
        <w:t>Claudio Giunta</w:t>
      </w:r>
      <w:r w:rsidR="008F6BD1">
        <w:t xml:space="preserve"> e in collaborazione con </w:t>
      </w:r>
      <w:r w:rsidR="008F6BD1" w:rsidRPr="008F6BD1">
        <w:rPr>
          <w:b/>
        </w:rPr>
        <w:t>Società editrice il Mulino</w:t>
      </w:r>
      <w:r w:rsidR="008F6BD1">
        <w:t xml:space="preserve"> e materiali messi a disposizione da </w:t>
      </w:r>
      <w:r w:rsidR="008F6BD1" w:rsidRPr="008F6BD1">
        <w:rPr>
          <w:b/>
        </w:rPr>
        <w:t>DeAgostini Garzanti Scuola</w:t>
      </w:r>
      <w:r w:rsidR="008F6BD1">
        <w:t>,</w:t>
      </w:r>
      <w:r>
        <w:t xml:space="preserve"> anticipa</w:t>
      </w:r>
      <w:r w:rsidR="00346587">
        <w:t xml:space="preserve"> </w:t>
      </w:r>
      <w:r>
        <w:t>la terza edizione de La Buona Battaglia, in calendario il prossimo autunno</w:t>
      </w:r>
      <w:r w:rsidR="00346587">
        <w:t xml:space="preserve">, </w:t>
      </w:r>
      <w:r>
        <w:t>con l’iniziativ</w:t>
      </w:r>
      <w:r w:rsidR="00346587">
        <w:t xml:space="preserve">a </w:t>
      </w:r>
      <w:r w:rsidR="00DB725C">
        <w:rPr>
          <w:b/>
        </w:rPr>
        <w:t>Aspettando La buona b</w:t>
      </w:r>
      <w:r w:rsidR="00346587" w:rsidRPr="00DB725C">
        <w:rPr>
          <w:b/>
        </w:rPr>
        <w:t>attaglia</w:t>
      </w:r>
      <w:r w:rsidR="00CB4115">
        <w:rPr>
          <w:b/>
        </w:rPr>
        <w:t>.</w:t>
      </w:r>
      <w:r w:rsidR="00346587">
        <w:t xml:space="preserve"> </w:t>
      </w:r>
      <w:r w:rsidR="00CB4115">
        <w:t xml:space="preserve">A </w:t>
      </w:r>
      <w:r w:rsidR="00DB725C" w:rsidRPr="00DB725C">
        <w:t xml:space="preserve">partire </w:t>
      </w:r>
      <w:r w:rsidR="00DB725C" w:rsidRPr="0096515F">
        <w:rPr>
          <w:b/>
        </w:rPr>
        <w:t>da giovedì 21 maggio</w:t>
      </w:r>
      <w:r w:rsidR="00DB725C" w:rsidRPr="00DB725C">
        <w:t xml:space="preserve"> </w:t>
      </w:r>
      <w:r w:rsidR="00DC0452">
        <w:t xml:space="preserve">saranno pubblicati, </w:t>
      </w:r>
      <w:r w:rsidR="00DB725C" w:rsidRPr="00DB725C">
        <w:t xml:space="preserve">sulla piattaforma </w:t>
      </w:r>
      <w:hyperlink r:id="rId10" w:history="1">
        <w:r w:rsidR="00DB725C" w:rsidRPr="00A40A0A">
          <w:rPr>
            <w:rStyle w:val="Collegamentoipertestuale"/>
          </w:rPr>
          <w:t>www.scuoladifuturo.it</w:t>
        </w:r>
      </w:hyperlink>
      <w:r w:rsidR="00DC0452">
        <w:t xml:space="preserve">, </w:t>
      </w:r>
      <w:r w:rsidR="00F40D5C" w:rsidRPr="00F40D5C">
        <w:rPr>
          <w:b/>
        </w:rPr>
        <w:t>contributi</w:t>
      </w:r>
      <w:r w:rsidR="00F40D5C">
        <w:t xml:space="preserve">, </w:t>
      </w:r>
      <w:r w:rsidR="00DB725C" w:rsidRPr="00DB725C">
        <w:t xml:space="preserve">testi </w:t>
      </w:r>
      <w:r w:rsidR="00DC0452">
        <w:t xml:space="preserve">tratti </w:t>
      </w:r>
      <w:r w:rsidR="00DB725C" w:rsidRPr="00DB725C">
        <w:t>da antologie e sussidiari per le scuole superiori, manuali uni</w:t>
      </w:r>
      <w:r w:rsidR="00DC0452">
        <w:t xml:space="preserve">versitari e saggi monografici, interventi video </w:t>
      </w:r>
      <w:r w:rsidR="00DB725C" w:rsidRPr="00DB725C">
        <w:t xml:space="preserve">ed Ebook, </w:t>
      </w:r>
      <w:r w:rsidR="00DB725C" w:rsidRPr="0096515F">
        <w:rPr>
          <w:b/>
        </w:rPr>
        <w:t>sui temi</w:t>
      </w:r>
      <w:r w:rsidR="00DB725C" w:rsidRPr="00DB725C">
        <w:t xml:space="preserve"> </w:t>
      </w:r>
      <w:r w:rsidR="00DB725C" w:rsidRPr="00DC0452">
        <w:rPr>
          <w:b/>
        </w:rPr>
        <w:t>dell’Educazione civica</w:t>
      </w:r>
      <w:r w:rsidR="00DB725C" w:rsidRPr="00DB725C">
        <w:t xml:space="preserve"> nella più ampia delle sue accezioni.</w:t>
      </w:r>
    </w:p>
    <w:p w14:paraId="408397D6" w14:textId="77777777" w:rsidR="008F6BD1" w:rsidRDefault="008F6BD1" w:rsidP="00056D91">
      <w:pPr>
        <w:jc w:val="both"/>
      </w:pPr>
    </w:p>
    <w:p w14:paraId="7DB83DE2" w14:textId="1DA66812" w:rsidR="00346587" w:rsidRDefault="00346587" w:rsidP="00056D91">
      <w:pPr>
        <w:jc w:val="both"/>
      </w:pPr>
      <w:r>
        <w:t>La scelta di affrontare l’</w:t>
      </w:r>
      <w:r w:rsidR="00DB725C">
        <w:t>Educazione C</w:t>
      </w:r>
      <w:r>
        <w:t xml:space="preserve">ivica quale tema su cui focalizzare </w:t>
      </w:r>
      <w:r w:rsidR="00F40D5C">
        <w:t xml:space="preserve">l’edizione 2020 </w:t>
      </w:r>
      <w:r w:rsidR="00F40D5C" w:rsidRPr="0038156C">
        <w:rPr>
          <w:i/>
        </w:rPr>
        <w:t>de La buona battaglia</w:t>
      </w:r>
      <w:r w:rsidR="0038156C">
        <w:t xml:space="preserve"> e della sua a</w:t>
      </w:r>
      <w:r w:rsidR="00F40D5C">
        <w:t xml:space="preserve">nteprima </w:t>
      </w:r>
      <w:r>
        <w:t>e di farlo pubblicando contributi on-line, deriva</w:t>
      </w:r>
      <w:r w:rsidR="00EE6AA6">
        <w:t xml:space="preserve"> da una duplice necessità:</w:t>
      </w:r>
      <w:r>
        <w:t xml:space="preserve"> </w:t>
      </w:r>
      <w:r w:rsidR="00EE6AA6">
        <w:t>d</w:t>
      </w:r>
      <w:r>
        <w:t>al prossimo anno</w:t>
      </w:r>
      <w:r w:rsidR="00EE6AA6">
        <w:t xml:space="preserve"> </w:t>
      </w:r>
      <w:r>
        <w:t>per le scuole di ogni ordine e grado dovrebbe entrare come obbligatorio l’insegnamento dell’Educazione Civica</w:t>
      </w:r>
      <w:r w:rsidR="00DB725C">
        <w:t xml:space="preserve"> e in questo tempo di emergenza in cui gli istituti scolastici sono chiusi</w:t>
      </w:r>
      <w:r w:rsidR="0096515F">
        <w:t>,</w:t>
      </w:r>
      <w:r w:rsidR="00DB725C">
        <w:t xml:space="preserve"> e non ci sono ancora certezze sulle modalità di riapertura</w:t>
      </w:r>
      <w:r w:rsidR="0096515F">
        <w:t>,</w:t>
      </w:r>
      <w:r w:rsidR="00DB725C">
        <w:t xml:space="preserve"> la didattica on-line si presenta come l’unica alternativa possibile</w:t>
      </w:r>
      <w:r w:rsidR="00DC0452">
        <w:t>.</w:t>
      </w:r>
    </w:p>
    <w:p w14:paraId="692C9697" w14:textId="77777777" w:rsidR="00DC0452" w:rsidRDefault="00DC0452" w:rsidP="00DC0452">
      <w:pPr>
        <w:jc w:val="both"/>
      </w:pPr>
    </w:p>
    <w:p w14:paraId="0B74FEB0" w14:textId="77777777" w:rsidR="0096515F" w:rsidRDefault="00DC0452" w:rsidP="00DC0452">
      <w:pPr>
        <w:jc w:val="both"/>
      </w:pPr>
      <w:r>
        <w:t xml:space="preserve">Ogni settimana, a partire dal 21 maggio e fino alla metà del mese di luglio, per continuare a essere di sostegno a studenti e docenti anche durante lo svolgimento di questa anomala Maturità 2020, verranno caricati nuovi materiali selezionati e ordinati per ambiti disciplinari e provenienti da diverse fonti, sempre nel rispetto della coerenza e del rigore scientifico degli itinerari proposti. </w:t>
      </w:r>
    </w:p>
    <w:p w14:paraId="27621396" w14:textId="77777777" w:rsidR="0096515F" w:rsidRDefault="0096515F" w:rsidP="00DC0452">
      <w:pPr>
        <w:jc w:val="both"/>
      </w:pPr>
    </w:p>
    <w:p w14:paraId="7EA0987F" w14:textId="0E271757" w:rsidR="00DC0452" w:rsidRDefault="00DC0452" w:rsidP="00DC0452">
      <w:pPr>
        <w:jc w:val="both"/>
      </w:pPr>
      <w:r>
        <w:t>N</w:t>
      </w:r>
      <w:r w:rsidRPr="00DC0452">
        <w:t>ella sezione dedicata della pia</w:t>
      </w:r>
      <w:r w:rsidR="00EE6AA6">
        <w:t xml:space="preserve">ttaforma www.scuoladifuturo.it </w:t>
      </w:r>
      <w:r w:rsidR="00CB4115">
        <w:t>saranno pubblicati</w:t>
      </w:r>
      <w:r w:rsidRPr="00DC0452">
        <w:t xml:space="preserve"> materiali interessanti e formativi da ascoltare e da leggere, ordinati per macro-temi, quali Come funziona lo Stato, La Costituzione, L’Unione Europea, Essere cittadini, Agenda 2030 per lo sviluppo sostenibile, Educazione alla salute e al benessere, Volontariato e cittadinanza attiva, tra gli altri.</w:t>
      </w:r>
    </w:p>
    <w:p w14:paraId="71544B3F" w14:textId="77777777" w:rsidR="00DC0452" w:rsidRDefault="00DC0452" w:rsidP="00DC0452">
      <w:pPr>
        <w:jc w:val="both"/>
      </w:pPr>
    </w:p>
    <w:p w14:paraId="72074428" w14:textId="325FFB96" w:rsidR="00DC0452" w:rsidRDefault="00DC0452" w:rsidP="00056D91">
      <w:pPr>
        <w:jc w:val="both"/>
      </w:pPr>
      <w:r w:rsidRPr="0096515F">
        <w:rPr>
          <w:b/>
        </w:rPr>
        <w:t xml:space="preserve">Si debutta giovedì 21 maggio </w:t>
      </w:r>
      <w:r w:rsidRPr="004A2482">
        <w:t>alle</w:t>
      </w:r>
      <w:r w:rsidRPr="0096515F">
        <w:rPr>
          <w:b/>
        </w:rPr>
        <w:t xml:space="preserve"> ore 18 </w:t>
      </w:r>
      <w:r w:rsidRPr="004A2482">
        <w:t>con un dialogo a distanza</w:t>
      </w:r>
      <w:r w:rsidRPr="0096515F">
        <w:rPr>
          <w:b/>
        </w:rPr>
        <w:t>, in diretta su</w:t>
      </w:r>
      <w:r w:rsidR="0096515F">
        <w:rPr>
          <w:b/>
        </w:rPr>
        <w:t>l portale www.scuoladifuturo.it</w:t>
      </w:r>
      <w:r w:rsidRPr="0096515F">
        <w:t xml:space="preserve"> </w:t>
      </w:r>
      <w:r w:rsidRPr="00DC0452">
        <w:t xml:space="preserve">e </w:t>
      </w:r>
      <w:r w:rsidR="004A2482">
        <w:t xml:space="preserve">sulla </w:t>
      </w:r>
      <w:r w:rsidR="004A2482" w:rsidRPr="004A2482">
        <w:rPr>
          <w:b/>
        </w:rPr>
        <w:t>pagina Facebook</w:t>
      </w:r>
      <w:r w:rsidR="004A2482">
        <w:t xml:space="preserve"> </w:t>
      </w:r>
      <w:r w:rsidR="008F6BD1">
        <w:t xml:space="preserve">de </w:t>
      </w:r>
      <w:r w:rsidR="008F6BD1" w:rsidRPr="004A2482">
        <w:rPr>
          <w:b/>
        </w:rPr>
        <w:t>La buona battaglia</w:t>
      </w:r>
      <w:r w:rsidRPr="00DC0452">
        <w:t xml:space="preserve">, </w:t>
      </w:r>
      <w:r w:rsidR="008F6BD1">
        <w:t>in cui interverranno</w:t>
      </w:r>
      <w:r w:rsidR="0096515F">
        <w:t xml:space="preserve"> </w:t>
      </w:r>
      <w:r w:rsidRPr="0096515F">
        <w:rPr>
          <w:b/>
          <w:i/>
        </w:rPr>
        <w:t>Claudio Giunta</w:t>
      </w:r>
      <w:r w:rsidRPr="0096515F">
        <w:rPr>
          <w:b/>
        </w:rPr>
        <w:t xml:space="preserve">, </w:t>
      </w:r>
      <w:r w:rsidRPr="0096515F">
        <w:rPr>
          <w:b/>
          <w:i/>
        </w:rPr>
        <w:t>Ines Seletti</w:t>
      </w:r>
      <w:r w:rsidRPr="00DC0452">
        <w:t xml:space="preserve">, Assessore all’Educazione e Innovazione tecnologica del Comune di Parma, </w:t>
      </w:r>
      <w:r w:rsidRPr="0096515F">
        <w:rPr>
          <w:b/>
          <w:i/>
        </w:rPr>
        <w:t>Michele Guerra,</w:t>
      </w:r>
      <w:r w:rsidRPr="00DC0452">
        <w:t xml:space="preserve"> Assessore alla Cultura del Comune di Parma </w:t>
      </w:r>
      <w:r w:rsidRPr="004A2482">
        <w:t>e</w:t>
      </w:r>
      <w:r w:rsidRPr="0096515F">
        <w:rPr>
          <w:b/>
        </w:rPr>
        <w:t xml:space="preserve"> </w:t>
      </w:r>
      <w:r w:rsidRPr="0096515F">
        <w:rPr>
          <w:b/>
          <w:i/>
        </w:rPr>
        <w:t>Alfonso Celotto</w:t>
      </w:r>
      <w:r w:rsidRPr="0096515F">
        <w:rPr>
          <w:b/>
        </w:rPr>
        <w:t>,</w:t>
      </w:r>
      <w:r w:rsidRPr="00DC0452">
        <w:t xml:space="preserve"> professore di Diritto Costituzionale nell’Università di Roma Tre. Questa conversazione in streaming introdurrà il pubblico ai temi, materiali e strumenti dell’iniziativa, prevedendo poi l’intervento di Alfonso Celotto, dal titolo “Costit</w:t>
      </w:r>
      <w:r w:rsidR="00CF72C6">
        <w:t xml:space="preserve">uzione ed educazione civica”, </w:t>
      </w:r>
      <w:r w:rsidR="00CF72C6" w:rsidRPr="00CF72C6">
        <w:t xml:space="preserve">un approfondimento su cosa si possa e debba intendere per Educazione </w:t>
      </w:r>
      <w:r w:rsidR="00CF72C6" w:rsidRPr="00CF72C6">
        <w:lastRenderedPageBreak/>
        <w:t>civica dal punto di vista giuridico, alla luce del primo e principe manuale di questo insegnamento, la nostra Costituzione</w:t>
      </w:r>
    </w:p>
    <w:p w14:paraId="00071DF2" w14:textId="77777777" w:rsidR="00E85D5E" w:rsidRDefault="00E85D5E" w:rsidP="00056D91">
      <w:pPr>
        <w:jc w:val="both"/>
      </w:pPr>
    </w:p>
    <w:p w14:paraId="2C146D82" w14:textId="77777777" w:rsidR="00056D91" w:rsidRDefault="00056D91" w:rsidP="00056D91">
      <w:pPr>
        <w:jc w:val="both"/>
      </w:pPr>
      <w:r w:rsidRPr="00DE0A61">
        <w:t xml:space="preserve">I materiali rimarranno poi fruibili fino </w:t>
      </w:r>
      <w:r>
        <w:t>alla partenza della terza edizione de</w:t>
      </w:r>
      <w:r w:rsidRPr="00DE0A61">
        <w:t xml:space="preserve"> </w:t>
      </w:r>
      <w:r w:rsidRPr="003F5E49">
        <w:rPr>
          <w:b/>
          <w:bCs/>
        </w:rPr>
        <w:t>La buona battaglia</w:t>
      </w:r>
      <w:r>
        <w:t xml:space="preserve">, prevista </w:t>
      </w:r>
      <w:r w:rsidRPr="00DE0A61">
        <w:t xml:space="preserve">a Parma </w:t>
      </w:r>
      <w:r>
        <w:t xml:space="preserve">dal </w:t>
      </w:r>
      <w:r w:rsidRPr="00DE0A61">
        <w:t>23 al 25 ottobre</w:t>
      </w:r>
      <w:r>
        <w:t>,</w:t>
      </w:r>
      <w:r w:rsidRPr="00DE0A61">
        <w:t xml:space="preserve"> </w:t>
      </w:r>
      <w:r>
        <w:t xml:space="preserve">occasione di confronto e scambio </w:t>
      </w:r>
      <w:r w:rsidRPr="00DE0A61">
        <w:t xml:space="preserve">con giuristi, storici, sociologi e, soprattutto, con gli insegnanti, per capire </w:t>
      </w:r>
      <w:r>
        <w:t xml:space="preserve">nel concreto </w:t>
      </w:r>
      <w:r w:rsidRPr="00FD7596">
        <w:rPr>
          <w:b/>
        </w:rPr>
        <w:t>come impostare al meglio l’insegnamento dell’Educazione civica nelle scuole</w:t>
      </w:r>
      <w:r>
        <w:t>.</w:t>
      </w:r>
    </w:p>
    <w:p w14:paraId="693334E3" w14:textId="77777777" w:rsidR="00DC0452" w:rsidRDefault="00DC0452" w:rsidP="00056D91">
      <w:pPr>
        <w:autoSpaceDE w:val="0"/>
        <w:autoSpaceDN w:val="0"/>
        <w:adjustRightInd w:val="0"/>
        <w:jc w:val="both"/>
        <w:rPr>
          <w:rFonts w:asciiTheme="minorHAnsi" w:hAnsiTheme="minorHAnsi" w:cs="MyriadPro-Cond"/>
        </w:rPr>
      </w:pPr>
    </w:p>
    <w:p w14:paraId="46030094" w14:textId="60D67470" w:rsidR="00056D91" w:rsidRDefault="00056D91" w:rsidP="00056D91">
      <w:pPr>
        <w:autoSpaceDE w:val="0"/>
        <w:autoSpaceDN w:val="0"/>
        <w:adjustRightInd w:val="0"/>
        <w:jc w:val="both"/>
        <w:rPr>
          <w:rFonts w:asciiTheme="minorHAnsi" w:hAnsiTheme="minorHAnsi" w:cs="MyriadPro-BoldCond"/>
          <w:b/>
          <w:bCs/>
        </w:rPr>
      </w:pPr>
      <w:r w:rsidRPr="002D0A8E">
        <w:rPr>
          <w:rFonts w:asciiTheme="minorHAnsi" w:hAnsiTheme="minorHAnsi" w:cs="MyriadPro-Cond"/>
        </w:rPr>
        <w:t>L’iniziativa</w:t>
      </w:r>
      <w:r w:rsidR="008F6BD1">
        <w:rPr>
          <w:rFonts w:asciiTheme="minorHAnsi" w:hAnsiTheme="minorHAnsi" w:cs="MyriadPro-Cond"/>
        </w:rPr>
        <w:t xml:space="preserve">, patrocinata da </w:t>
      </w:r>
      <w:r w:rsidR="008F6BD1" w:rsidRPr="008F6BD1">
        <w:rPr>
          <w:rFonts w:asciiTheme="minorHAnsi" w:hAnsiTheme="minorHAnsi" w:cs="MyriadPro-Cond"/>
          <w:b/>
        </w:rPr>
        <w:t>Università di Parma</w:t>
      </w:r>
      <w:r w:rsidR="008F6BD1">
        <w:rPr>
          <w:rFonts w:asciiTheme="minorHAnsi" w:hAnsiTheme="minorHAnsi" w:cs="MyriadPro-Cond"/>
        </w:rPr>
        <w:t xml:space="preserve"> e </w:t>
      </w:r>
      <w:r w:rsidR="00331724" w:rsidRPr="00331724">
        <w:rPr>
          <w:rFonts w:asciiTheme="minorHAnsi" w:hAnsiTheme="minorHAnsi" w:cs="MyriadPro-Cond"/>
          <w:b/>
        </w:rPr>
        <w:t>Università degli Studi di Trento</w:t>
      </w:r>
      <w:r w:rsidR="00331724">
        <w:rPr>
          <w:rFonts w:asciiTheme="minorHAnsi" w:hAnsiTheme="minorHAnsi" w:cs="MyriadPro-Cond"/>
        </w:rPr>
        <w:t>,</w:t>
      </w:r>
      <w:r w:rsidRPr="002D0A8E">
        <w:rPr>
          <w:rFonts w:asciiTheme="minorHAnsi" w:hAnsiTheme="minorHAnsi" w:cs="MyriadPro-Cond"/>
        </w:rPr>
        <w:t xml:space="preserve"> è possibile con il contributo di </w:t>
      </w:r>
      <w:r w:rsidRPr="002D0A8E">
        <w:rPr>
          <w:rFonts w:asciiTheme="minorHAnsi" w:hAnsiTheme="minorHAnsi" w:cs="MyriadPro-BoldCond"/>
          <w:b/>
          <w:bCs/>
        </w:rPr>
        <w:t>Opem</w:t>
      </w:r>
      <w:r w:rsidRPr="002D0A8E">
        <w:rPr>
          <w:rFonts w:asciiTheme="minorHAnsi" w:hAnsiTheme="minorHAnsi" w:cs="MyriadPro-Cond"/>
        </w:rPr>
        <w:t xml:space="preserve"> e </w:t>
      </w:r>
      <w:r w:rsidRPr="002D0A8E">
        <w:rPr>
          <w:rFonts w:asciiTheme="minorHAnsi" w:hAnsiTheme="minorHAnsi" w:cs="MyriadPro-BoldCond"/>
          <w:b/>
          <w:bCs/>
        </w:rPr>
        <w:t>Chiesi</w:t>
      </w:r>
      <w:r w:rsidR="006A5AF0" w:rsidRPr="006A5AF0">
        <w:rPr>
          <w:rFonts w:asciiTheme="minorHAnsi" w:hAnsiTheme="minorHAnsi" w:cs="MyriadPro-BoldCond"/>
          <w:bCs/>
        </w:rPr>
        <w:t>.</w:t>
      </w:r>
      <w:r w:rsidRPr="002D0A8E">
        <w:rPr>
          <w:rFonts w:asciiTheme="minorHAnsi" w:hAnsiTheme="minorHAnsi" w:cs="MyriadPro-BoldCond"/>
          <w:b/>
          <w:bCs/>
        </w:rPr>
        <w:t xml:space="preserve"> </w:t>
      </w:r>
      <w:r w:rsidR="00331724">
        <w:rPr>
          <w:rFonts w:asciiTheme="minorHAnsi" w:hAnsiTheme="minorHAnsi" w:cs="MyriadPro-BoldCond"/>
          <w:b/>
          <w:bCs/>
        </w:rPr>
        <w:t xml:space="preserve"> </w:t>
      </w:r>
    </w:p>
    <w:p w14:paraId="7C3A12EA" w14:textId="77777777" w:rsidR="00FD7596" w:rsidRDefault="00FD7596" w:rsidP="00056D91">
      <w:pPr>
        <w:autoSpaceDE w:val="0"/>
        <w:autoSpaceDN w:val="0"/>
        <w:adjustRightInd w:val="0"/>
        <w:jc w:val="both"/>
        <w:rPr>
          <w:rFonts w:asciiTheme="minorHAnsi" w:hAnsiTheme="minorHAnsi" w:cs="MyriadPro-BoldCond"/>
          <w:b/>
          <w:bCs/>
        </w:rPr>
      </w:pPr>
    </w:p>
    <w:p w14:paraId="5AF4A373" w14:textId="77777777" w:rsidR="00FD7596" w:rsidRPr="00FD7596" w:rsidRDefault="00FD7596" w:rsidP="00056D91">
      <w:pPr>
        <w:autoSpaceDE w:val="0"/>
        <w:autoSpaceDN w:val="0"/>
        <w:adjustRightInd w:val="0"/>
        <w:jc w:val="both"/>
        <w:rPr>
          <w:rFonts w:cs="MyriadPro-BoldCond"/>
          <w:bCs/>
        </w:rPr>
      </w:pPr>
      <w:r w:rsidRPr="00FD7596">
        <w:rPr>
          <w:rFonts w:asciiTheme="minorHAnsi" w:hAnsiTheme="minorHAnsi" w:cs="MyriadPro-BoldCond"/>
          <w:bCs/>
        </w:rPr>
        <w:t xml:space="preserve">La buona battaglia è anche su Facebook e Instagram con </w:t>
      </w:r>
      <w:r w:rsidRPr="00FD7596">
        <w:rPr>
          <w:rFonts w:asciiTheme="minorHAnsi" w:hAnsiTheme="minorHAnsi" w:cs="MyriadPro-BoldCond"/>
          <w:b/>
          <w:bCs/>
        </w:rPr>
        <w:t>@labuonabattaglia</w:t>
      </w:r>
    </w:p>
    <w:p w14:paraId="762F6A23" w14:textId="77777777" w:rsidR="00056D91" w:rsidRPr="00DE0A61" w:rsidRDefault="00331724" w:rsidP="00056D91">
      <w:pPr>
        <w:jc w:val="both"/>
      </w:pPr>
      <w:r>
        <w:t xml:space="preserve">    </w:t>
      </w:r>
    </w:p>
    <w:p w14:paraId="1407A81E" w14:textId="77777777" w:rsidR="006A5AF0" w:rsidRDefault="006A5AF0" w:rsidP="00056D91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04C953DB" w14:textId="77777777" w:rsidR="006A5AF0" w:rsidRDefault="006A5AF0" w:rsidP="00056D91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0D4525B7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30C4A317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02B17962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6D8A57C6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6F564974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5C4CE817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0D70AB6D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366D2BBF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15340C3D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08C64F70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3AE235E8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133AE44B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5554D102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31E329AC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72C26D32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27E3FC78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7059513F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2D8ECCEF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5A58A7CB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1629EEB7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61B79F65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5C6AD961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0A224977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60690AEF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38D54F36" w14:textId="77777777" w:rsidR="008F6BD1" w:rsidRDefault="008F6BD1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</w:p>
    <w:p w14:paraId="3AA29A94" w14:textId="77777777" w:rsidR="005B6E14" w:rsidRPr="006A5AF0" w:rsidRDefault="00331724" w:rsidP="006A5AF0">
      <w:pPr>
        <w:autoSpaceDE w:val="0"/>
        <w:autoSpaceDN w:val="0"/>
        <w:adjustRightInd w:val="0"/>
        <w:jc w:val="both"/>
        <w:rPr>
          <w:rFonts w:cs="MyriadPro-BoldCond"/>
          <w:b/>
          <w:bCs/>
        </w:rPr>
      </w:pPr>
      <w:r w:rsidRPr="00E85D5E">
        <w:rPr>
          <w:rFonts w:asciiTheme="minorHAnsi" w:hAnsiTheme="minorHAnsi" w:cs="MyriadPro-Cond"/>
          <w:noProof/>
        </w:rPr>
        <w:drawing>
          <wp:inline distT="0" distB="0" distL="0" distR="0" wp14:anchorId="2EC7924D" wp14:editId="39446E90">
            <wp:extent cx="932136" cy="645795"/>
            <wp:effectExtent l="0" t="0" r="8255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36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yriadPro-BoldCond"/>
          <w:b/>
          <w:bCs/>
        </w:rPr>
        <w:t xml:space="preserve">                                                                                                                       </w:t>
      </w:r>
      <w:r w:rsidRPr="00CF7C1F">
        <w:rPr>
          <w:rFonts w:asciiTheme="minorHAnsi" w:hAnsiTheme="minorHAnsi" w:cs="MyriadPro-Cond"/>
          <w:noProof/>
        </w:rPr>
        <w:drawing>
          <wp:inline distT="0" distB="0" distL="0" distR="0" wp14:anchorId="115254F2" wp14:editId="1E917818">
            <wp:extent cx="1089949" cy="785495"/>
            <wp:effectExtent l="0" t="0" r="2540" b="1905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40" cy="7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C1F">
        <w:rPr>
          <w:rFonts w:asciiTheme="minorHAnsi" w:hAnsiTheme="minorHAnsi" w:cs="MyriadPro-Cond"/>
        </w:rPr>
        <w:t xml:space="preserve">                                                                                         </w:t>
      </w:r>
    </w:p>
    <w:sectPr w:rsidR="005B6E14" w:rsidRPr="006A5AF0">
      <w:footerReference w:type="default" r:id="rId1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4ADEC" w14:textId="77777777" w:rsidR="00567142" w:rsidRDefault="00567142">
      <w:r>
        <w:separator/>
      </w:r>
    </w:p>
  </w:endnote>
  <w:endnote w:type="continuationSeparator" w:id="0">
    <w:p w14:paraId="2C95629C" w14:textId="77777777" w:rsidR="00567142" w:rsidRDefault="005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yriadPro-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2FBB" w14:textId="77777777" w:rsidR="00331724" w:rsidRDefault="00331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u w:val="single"/>
      </w:rPr>
      <w:drawing>
        <wp:inline distT="114300" distB="114300" distL="114300" distR="114300" wp14:anchorId="581A4FA7" wp14:editId="046E9A68">
          <wp:extent cx="6122670" cy="7747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6ACA0919" w14:textId="77777777" w:rsidR="00331724" w:rsidRDefault="003317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1FB5" w14:textId="77777777" w:rsidR="00567142" w:rsidRDefault="00567142">
      <w:r>
        <w:separator/>
      </w:r>
    </w:p>
  </w:footnote>
  <w:footnote w:type="continuationSeparator" w:id="0">
    <w:p w14:paraId="4E826A10" w14:textId="77777777" w:rsidR="00567142" w:rsidRDefault="0056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14"/>
    <w:rsid w:val="00056D91"/>
    <w:rsid w:val="001E17E1"/>
    <w:rsid w:val="00254BFA"/>
    <w:rsid w:val="00295D38"/>
    <w:rsid w:val="00331724"/>
    <w:rsid w:val="00346587"/>
    <w:rsid w:val="0038156C"/>
    <w:rsid w:val="004A2482"/>
    <w:rsid w:val="00567142"/>
    <w:rsid w:val="005B6E14"/>
    <w:rsid w:val="00603D94"/>
    <w:rsid w:val="006A5AF0"/>
    <w:rsid w:val="008A799F"/>
    <w:rsid w:val="008F6BD1"/>
    <w:rsid w:val="0096515F"/>
    <w:rsid w:val="00AA0339"/>
    <w:rsid w:val="00BD3DC9"/>
    <w:rsid w:val="00CB4115"/>
    <w:rsid w:val="00CF72C6"/>
    <w:rsid w:val="00CF7C1F"/>
    <w:rsid w:val="00DB725C"/>
    <w:rsid w:val="00DC0452"/>
    <w:rsid w:val="00E85D5E"/>
    <w:rsid w:val="00EE6AA6"/>
    <w:rsid w:val="00F40D5C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D9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87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794A"/>
  </w:style>
  <w:style w:type="paragraph" w:styleId="Pidipagina">
    <w:name w:val="footer"/>
    <w:basedOn w:val="Normale"/>
    <w:link w:val="PidipaginaCarattere"/>
    <w:uiPriority w:val="99"/>
    <w:unhideWhenUsed/>
    <w:rsid w:val="00487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7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794A"/>
    <w:rPr>
      <w:rFonts w:ascii="Lucida Grande" w:hAnsi="Lucida Grande"/>
      <w:sz w:val="18"/>
      <w:szCs w:val="18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056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87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794A"/>
  </w:style>
  <w:style w:type="paragraph" w:styleId="Pidipagina">
    <w:name w:val="footer"/>
    <w:basedOn w:val="Normale"/>
    <w:link w:val="PidipaginaCarattere"/>
    <w:uiPriority w:val="99"/>
    <w:unhideWhenUsed/>
    <w:rsid w:val="00487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79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794A"/>
    <w:rPr>
      <w:rFonts w:ascii="Lucida Grande" w:hAnsi="Lucida Grande"/>
      <w:sz w:val="18"/>
      <w:szCs w:val="18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atterepredefinitoparagrafo"/>
    <w:uiPriority w:val="99"/>
    <w:unhideWhenUsed/>
    <w:rsid w:val="00056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cuoladifuturo.it" TargetMode="External"/><Relationship Id="rId10" Type="http://schemas.openxmlformats.org/officeDocument/2006/relationships/hyperlink" Target="http://www.scuoladifutu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u5SmlatWa3NrWIx0DH4vbIiig==">AMUW2mWtuOnk/ie9PaOm9z5vnxGD4VExjylo1iztWQ+3dBgf+HQrgf6/8bJArf2LTtOJlnKPP5zDcJmnZ2SbrqD5Cn57EdbUJ8wnTXyny6/Q2N1X1DeBZuA=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iMac</cp:lastModifiedBy>
  <cp:revision>2</cp:revision>
  <dcterms:created xsi:type="dcterms:W3CDTF">2020-05-19T13:17:00Z</dcterms:created>
  <dcterms:modified xsi:type="dcterms:W3CDTF">2020-05-19T13:17:00Z</dcterms:modified>
</cp:coreProperties>
</file>