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1ED" w:rsidRPr="00662195" w:rsidRDefault="00DE01ED" w:rsidP="00DE01ED">
      <w:pPr>
        <w:spacing w:after="0"/>
        <w:rPr>
          <w:smallCaps/>
          <w:sz w:val="10"/>
          <w:szCs w:val="10"/>
        </w:rPr>
      </w:pPr>
    </w:p>
    <w:p w:rsidR="001A5E6F" w:rsidRPr="00442252" w:rsidRDefault="001A5E6F" w:rsidP="001A5E6F">
      <w:pPr>
        <w:spacing w:after="0"/>
        <w:jc w:val="right"/>
        <w:rPr>
          <w:sz w:val="20"/>
          <w:szCs w:val="20"/>
        </w:rPr>
      </w:pPr>
      <w:bookmarkStart w:id="0" w:name="_Hlk507428549"/>
      <w:r>
        <w:rPr>
          <w:sz w:val="20"/>
          <w:szCs w:val="20"/>
        </w:rPr>
        <w:t>C</w:t>
      </w:r>
      <w:r w:rsidRPr="00442252">
        <w:rPr>
          <w:sz w:val="20"/>
          <w:szCs w:val="20"/>
        </w:rPr>
        <w:t>omunicato stampa</w:t>
      </w:r>
      <w:r w:rsidR="00AC096F">
        <w:rPr>
          <w:sz w:val="20"/>
          <w:szCs w:val="20"/>
        </w:rPr>
        <w:t>,</w:t>
      </w:r>
      <w:r w:rsidRPr="00442252">
        <w:rPr>
          <w:sz w:val="20"/>
          <w:szCs w:val="20"/>
        </w:rPr>
        <w:t xml:space="preserve"> </w:t>
      </w:r>
      <w:r w:rsidR="00C35E35">
        <w:rPr>
          <w:sz w:val="20"/>
          <w:szCs w:val="20"/>
        </w:rPr>
        <w:t>1</w:t>
      </w:r>
      <w:r w:rsidR="00C6486F">
        <w:rPr>
          <w:sz w:val="20"/>
          <w:szCs w:val="20"/>
        </w:rPr>
        <w:t>6</w:t>
      </w:r>
      <w:r w:rsidRPr="00442252">
        <w:rPr>
          <w:sz w:val="20"/>
          <w:szCs w:val="20"/>
        </w:rPr>
        <w:t xml:space="preserve"> </w:t>
      </w:r>
      <w:r w:rsidR="00276A71">
        <w:rPr>
          <w:sz w:val="20"/>
          <w:szCs w:val="20"/>
        </w:rPr>
        <w:t>marzo</w:t>
      </w:r>
      <w:r w:rsidRPr="00442252">
        <w:rPr>
          <w:sz w:val="20"/>
          <w:szCs w:val="20"/>
        </w:rPr>
        <w:t xml:space="preserve"> 2018</w:t>
      </w:r>
    </w:p>
    <w:bookmarkEnd w:id="0"/>
    <w:p w:rsidR="001A5E6F" w:rsidRPr="00662195" w:rsidRDefault="00662195" w:rsidP="00662195">
      <w:pPr>
        <w:tabs>
          <w:tab w:val="left" w:pos="7995"/>
        </w:tabs>
        <w:spacing w:after="0"/>
        <w:rPr>
          <w:smallCaps/>
          <w:sz w:val="20"/>
        </w:rPr>
      </w:pPr>
      <w:r>
        <w:rPr>
          <w:smallCaps/>
        </w:rPr>
        <w:tab/>
      </w:r>
    </w:p>
    <w:p w:rsidR="00C35E35" w:rsidRDefault="003C5B63" w:rsidP="00C35E35">
      <w:pPr>
        <w:spacing w:after="0"/>
        <w:jc w:val="center"/>
        <w:rPr>
          <w:b/>
          <w:smallCaps/>
          <w:sz w:val="36"/>
          <w:szCs w:val="36"/>
        </w:rPr>
      </w:pPr>
      <w:r>
        <w:rPr>
          <w:b/>
          <w:smallCaps/>
          <w:sz w:val="36"/>
          <w:szCs w:val="36"/>
        </w:rPr>
        <w:t>DANIELE PAPULI. VISIONI</w:t>
      </w:r>
    </w:p>
    <w:p w:rsidR="00C35E35" w:rsidRPr="008B62AC" w:rsidRDefault="008B62AC" w:rsidP="00C35E35">
      <w:pPr>
        <w:spacing w:after="0"/>
        <w:jc w:val="center"/>
        <w:rPr>
          <w:sz w:val="22"/>
          <w:szCs w:val="28"/>
        </w:rPr>
      </w:pPr>
      <w:r w:rsidRPr="008B62AC">
        <w:rPr>
          <w:sz w:val="22"/>
          <w:szCs w:val="28"/>
        </w:rPr>
        <w:t>a</w:t>
      </w:r>
      <w:r w:rsidR="00C35E35" w:rsidRPr="008B62AC">
        <w:rPr>
          <w:sz w:val="22"/>
          <w:szCs w:val="28"/>
        </w:rPr>
        <w:t xml:space="preserve"> cura di </w:t>
      </w:r>
      <w:r w:rsidR="003C5B63">
        <w:rPr>
          <w:sz w:val="22"/>
          <w:szCs w:val="28"/>
        </w:rPr>
        <w:t>Camilla Mineo</w:t>
      </w:r>
    </w:p>
    <w:p w:rsidR="00276A71" w:rsidRPr="00276A71" w:rsidRDefault="00276A71" w:rsidP="00276A71">
      <w:pPr>
        <w:widowControl w:val="0"/>
        <w:spacing w:after="0"/>
        <w:jc w:val="center"/>
        <w:rPr>
          <w:rFonts w:cs="Calibri-Bold"/>
          <w:i/>
          <w:sz w:val="10"/>
          <w:szCs w:val="10"/>
        </w:rPr>
      </w:pPr>
    </w:p>
    <w:p w:rsidR="008B62AC" w:rsidRDefault="008B62AC" w:rsidP="008B62AC">
      <w:pPr>
        <w:spacing w:after="0"/>
        <w:jc w:val="center"/>
        <w:rPr>
          <w:b/>
        </w:rPr>
      </w:pPr>
      <w:r>
        <w:rPr>
          <w:b/>
        </w:rPr>
        <w:t xml:space="preserve">Parma, </w:t>
      </w:r>
      <w:r w:rsidR="00F52D26">
        <w:rPr>
          <w:b/>
        </w:rPr>
        <w:t xml:space="preserve">Chiesa di S. </w:t>
      </w:r>
      <w:r w:rsidR="003C5B63">
        <w:rPr>
          <w:b/>
        </w:rPr>
        <w:t>Tiburzio</w:t>
      </w:r>
    </w:p>
    <w:p w:rsidR="008B62AC" w:rsidRDefault="008B62AC" w:rsidP="008B62AC">
      <w:pPr>
        <w:spacing w:after="0"/>
        <w:jc w:val="center"/>
        <w:rPr>
          <w:b/>
        </w:rPr>
      </w:pPr>
      <w:r>
        <w:rPr>
          <w:b/>
        </w:rPr>
        <w:t>dal 14 aprile al 3 giugno 2018</w:t>
      </w:r>
    </w:p>
    <w:p w:rsidR="008B62AC" w:rsidRDefault="008B62AC" w:rsidP="008B62AC">
      <w:pPr>
        <w:spacing w:after="0"/>
        <w:jc w:val="center"/>
        <w:rPr>
          <w:b/>
        </w:rPr>
      </w:pPr>
      <w:r>
        <w:rPr>
          <w:b/>
        </w:rPr>
        <w:t>Inaugurazione al pubblico sabato 14 aprile, ore 1</w:t>
      </w:r>
      <w:r w:rsidR="008B6F9D">
        <w:rPr>
          <w:b/>
        </w:rPr>
        <w:t>8</w:t>
      </w:r>
    </w:p>
    <w:p w:rsidR="00276A71" w:rsidRPr="00276A71" w:rsidRDefault="00276A71" w:rsidP="00276A71">
      <w:pPr>
        <w:spacing w:after="0"/>
        <w:jc w:val="center"/>
        <w:rPr>
          <w:b/>
          <w:smallCaps/>
          <w:sz w:val="10"/>
          <w:szCs w:val="10"/>
        </w:rPr>
      </w:pPr>
    </w:p>
    <w:p w:rsidR="00276A71" w:rsidRDefault="00276A71" w:rsidP="00276A71">
      <w:pPr>
        <w:widowControl w:val="0"/>
        <w:spacing w:after="0"/>
        <w:jc w:val="center"/>
        <w:rPr>
          <w:rFonts w:cs="Calibri-Bold"/>
          <w:i/>
        </w:rPr>
      </w:pPr>
      <w:r>
        <w:rPr>
          <w:rFonts w:cs="Calibri-Bold"/>
          <w:i/>
        </w:rPr>
        <w:t>nell’ambito di</w:t>
      </w:r>
    </w:p>
    <w:p w:rsidR="00276A71" w:rsidRPr="00276A71" w:rsidRDefault="00276A71" w:rsidP="00276A71">
      <w:pPr>
        <w:spacing w:after="0"/>
        <w:jc w:val="center"/>
        <w:rPr>
          <w:b/>
          <w:smallCaps/>
          <w:sz w:val="32"/>
          <w:szCs w:val="36"/>
        </w:rPr>
      </w:pPr>
      <w:bookmarkStart w:id="1" w:name="_Hlk507428523"/>
      <w:r w:rsidRPr="00276A71">
        <w:rPr>
          <w:b/>
          <w:smallCaps/>
          <w:sz w:val="32"/>
          <w:szCs w:val="36"/>
        </w:rPr>
        <w:t>PARMA 360 Festival della creatività contemporanea</w:t>
      </w:r>
    </w:p>
    <w:bookmarkEnd w:id="1"/>
    <w:p w:rsidR="00276A71" w:rsidRPr="00A949DD" w:rsidRDefault="00276A71" w:rsidP="00276A71">
      <w:pPr>
        <w:spacing w:after="0"/>
        <w:jc w:val="center"/>
        <w:rPr>
          <w:b/>
          <w:smallCaps/>
          <w:sz w:val="20"/>
          <w:szCs w:val="20"/>
        </w:rPr>
      </w:pPr>
    </w:p>
    <w:p w:rsidR="00306391" w:rsidRPr="00926FAB" w:rsidRDefault="00306391" w:rsidP="00306391">
      <w:pPr>
        <w:shd w:val="clear" w:color="auto" w:fill="FFFFFF"/>
        <w:spacing w:after="0"/>
        <w:jc w:val="both"/>
        <w:rPr>
          <w:rFonts w:eastAsiaTheme="minorEastAsia"/>
          <w:color w:val="222222"/>
          <w:lang w:eastAsia="it-IT"/>
        </w:rPr>
      </w:pPr>
      <w:r w:rsidRPr="00926FAB">
        <w:rPr>
          <w:rFonts w:eastAsiaTheme="minorEastAsia"/>
          <w:color w:val="222222"/>
          <w:sz w:val="22"/>
          <w:szCs w:val="22"/>
          <w:lang w:eastAsia="it-IT"/>
        </w:rPr>
        <w:t xml:space="preserve">La </w:t>
      </w:r>
      <w:r>
        <w:rPr>
          <w:rFonts w:eastAsiaTheme="minorEastAsia"/>
          <w:color w:val="222222"/>
          <w:sz w:val="22"/>
          <w:szCs w:val="22"/>
          <w:lang w:eastAsia="it-IT"/>
        </w:rPr>
        <w:t>c</w:t>
      </w:r>
      <w:r w:rsidRPr="00926FAB">
        <w:rPr>
          <w:rFonts w:eastAsiaTheme="minorEastAsia"/>
          <w:color w:val="222222"/>
          <w:sz w:val="22"/>
          <w:szCs w:val="22"/>
          <w:lang w:eastAsia="it-IT"/>
        </w:rPr>
        <w:t xml:space="preserve">hiesa </w:t>
      </w:r>
      <w:r>
        <w:rPr>
          <w:rFonts w:eastAsiaTheme="minorEastAsia"/>
          <w:color w:val="222222"/>
          <w:sz w:val="22"/>
          <w:szCs w:val="22"/>
          <w:lang w:eastAsia="it-IT"/>
        </w:rPr>
        <w:t>s</w:t>
      </w:r>
      <w:r w:rsidRPr="00926FAB">
        <w:rPr>
          <w:rFonts w:eastAsiaTheme="minorEastAsia"/>
          <w:color w:val="222222"/>
          <w:sz w:val="22"/>
          <w:szCs w:val="22"/>
          <w:lang w:eastAsia="it-IT"/>
        </w:rPr>
        <w:t xml:space="preserve">consacrata di San Tiburzio che fa parte del palazzo dell’Asp Ad </w:t>
      </w:r>
      <w:proofErr w:type="spellStart"/>
      <w:r w:rsidRPr="00926FAB">
        <w:rPr>
          <w:rFonts w:eastAsiaTheme="minorEastAsia"/>
          <w:color w:val="222222"/>
          <w:sz w:val="22"/>
          <w:szCs w:val="22"/>
          <w:lang w:eastAsia="it-IT"/>
        </w:rPr>
        <w:t>Personam</w:t>
      </w:r>
      <w:proofErr w:type="spellEnd"/>
      <w:r w:rsidRPr="00926FAB">
        <w:rPr>
          <w:rFonts w:eastAsiaTheme="minorEastAsia"/>
          <w:color w:val="222222"/>
          <w:sz w:val="22"/>
          <w:szCs w:val="22"/>
          <w:lang w:eastAsia="it-IT"/>
        </w:rPr>
        <w:t xml:space="preserve"> ospita</w:t>
      </w:r>
      <w:r>
        <w:rPr>
          <w:rFonts w:eastAsiaTheme="minorEastAsia"/>
          <w:color w:val="222222"/>
          <w:sz w:val="22"/>
          <w:szCs w:val="22"/>
          <w:lang w:eastAsia="it-IT"/>
        </w:rPr>
        <w:t>,</w:t>
      </w:r>
      <w:r w:rsidRPr="00926FAB">
        <w:rPr>
          <w:rFonts w:eastAsiaTheme="minorEastAsia"/>
          <w:color w:val="222222"/>
          <w:sz w:val="22"/>
          <w:szCs w:val="22"/>
          <w:lang w:eastAsia="it-IT"/>
        </w:rPr>
        <w:t xml:space="preserve"> </w:t>
      </w:r>
      <w:r>
        <w:rPr>
          <w:rFonts w:eastAsiaTheme="minorEastAsia"/>
          <w:color w:val="222222"/>
          <w:sz w:val="22"/>
          <w:szCs w:val="22"/>
          <w:lang w:eastAsia="it-IT"/>
        </w:rPr>
        <w:t xml:space="preserve">nell’ambito di </w:t>
      </w:r>
      <w:r w:rsidRPr="00E21749">
        <w:rPr>
          <w:rFonts w:eastAsiaTheme="minorEastAsia"/>
          <w:b/>
          <w:color w:val="222222"/>
          <w:sz w:val="22"/>
          <w:szCs w:val="22"/>
          <w:lang w:eastAsia="it-IT"/>
        </w:rPr>
        <w:t>P</w:t>
      </w:r>
      <w:r>
        <w:rPr>
          <w:rFonts w:eastAsiaTheme="minorEastAsia"/>
          <w:b/>
          <w:color w:val="222222"/>
          <w:sz w:val="22"/>
          <w:szCs w:val="22"/>
          <w:lang w:eastAsia="it-IT"/>
        </w:rPr>
        <w:t>ARMA</w:t>
      </w:r>
      <w:r w:rsidRPr="00E21749">
        <w:rPr>
          <w:rFonts w:eastAsiaTheme="minorEastAsia"/>
          <w:b/>
          <w:color w:val="222222"/>
          <w:sz w:val="22"/>
          <w:szCs w:val="22"/>
          <w:lang w:eastAsia="it-IT"/>
        </w:rPr>
        <w:t xml:space="preserve"> 360 Festival della creatività contemporanea</w:t>
      </w:r>
      <w:r>
        <w:rPr>
          <w:rFonts w:eastAsiaTheme="minorEastAsia"/>
          <w:color w:val="222222"/>
          <w:sz w:val="22"/>
          <w:szCs w:val="22"/>
          <w:lang w:eastAsia="it-IT"/>
        </w:rPr>
        <w:t xml:space="preserve">, </w:t>
      </w:r>
      <w:r w:rsidRPr="00926FAB">
        <w:rPr>
          <w:rFonts w:eastAsiaTheme="minorEastAsia"/>
          <w:color w:val="222222"/>
          <w:sz w:val="22"/>
          <w:szCs w:val="22"/>
          <w:lang w:eastAsia="it-IT"/>
        </w:rPr>
        <w:t>un</w:t>
      </w:r>
      <w:r>
        <w:rPr>
          <w:rFonts w:eastAsiaTheme="minorEastAsia"/>
          <w:color w:val="222222"/>
          <w:sz w:val="22"/>
          <w:szCs w:val="22"/>
          <w:lang w:eastAsia="it-IT"/>
        </w:rPr>
        <w:t>’</w:t>
      </w:r>
      <w:r w:rsidRPr="00926FAB">
        <w:rPr>
          <w:rFonts w:eastAsiaTheme="minorEastAsia"/>
          <w:color w:val="222222"/>
          <w:sz w:val="22"/>
          <w:szCs w:val="22"/>
          <w:lang w:eastAsia="it-IT"/>
        </w:rPr>
        <w:t xml:space="preserve">installazione evocativa del “demiurgo” della carta Daniele </w:t>
      </w:r>
      <w:proofErr w:type="spellStart"/>
      <w:r w:rsidRPr="00926FAB">
        <w:rPr>
          <w:rFonts w:eastAsiaTheme="minorEastAsia"/>
          <w:color w:val="222222"/>
          <w:sz w:val="22"/>
          <w:szCs w:val="22"/>
          <w:lang w:eastAsia="it-IT"/>
        </w:rPr>
        <w:t>Papuli</w:t>
      </w:r>
      <w:proofErr w:type="spellEnd"/>
      <w:r w:rsidRPr="00926FAB">
        <w:rPr>
          <w:rFonts w:eastAsiaTheme="minorEastAsia"/>
          <w:color w:val="222222"/>
          <w:sz w:val="22"/>
          <w:szCs w:val="22"/>
          <w:lang w:eastAsia="it-IT"/>
        </w:rPr>
        <w:t>.</w:t>
      </w:r>
    </w:p>
    <w:p w:rsidR="00306391" w:rsidRPr="00926FAB" w:rsidRDefault="00306391" w:rsidP="00306391">
      <w:pPr>
        <w:shd w:val="clear" w:color="auto" w:fill="FFFFFF"/>
        <w:spacing w:after="0"/>
        <w:jc w:val="both"/>
        <w:rPr>
          <w:rFonts w:eastAsiaTheme="minorEastAsia"/>
          <w:color w:val="222222"/>
          <w:lang w:eastAsia="it-IT"/>
        </w:rPr>
      </w:pPr>
      <w:r w:rsidRPr="00926FAB">
        <w:rPr>
          <w:rFonts w:eastAsiaTheme="minorEastAsia"/>
          <w:i/>
          <w:color w:val="222222"/>
          <w:sz w:val="22"/>
          <w:szCs w:val="22"/>
          <w:lang w:eastAsia="it-IT"/>
        </w:rPr>
        <w:t>Visioni</w:t>
      </w:r>
      <w:r>
        <w:rPr>
          <w:rFonts w:eastAsiaTheme="minorEastAsia"/>
          <w:color w:val="222222"/>
          <w:sz w:val="22"/>
          <w:szCs w:val="22"/>
          <w:lang w:eastAsia="it-IT"/>
        </w:rPr>
        <w:t>, dal 18 aprile al 3 giugno 2018,</w:t>
      </w:r>
      <w:r w:rsidRPr="00926FAB">
        <w:rPr>
          <w:rFonts w:eastAsiaTheme="minorEastAsia"/>
          <w:i/>
          <w:color w:val="222222"/>
          <w:sz w:val="22"/>
          <w:lang w:eastAsia="it-IT"/>
        </w:rPr>
        <w:t> </w:t>
      </w:r>
      <w:r w:rsidRPr="00926FAB">
        <w:rPr>
          <w:rFonts w:eastAsiaTheme="minorEastAsia"/>
          <w:color w:val="222222"/>
          <w:sz w:val="22"/>
          <w:szCs w:val="22"/>
          <w:lang w:eastAsia="it-IT"/>
        </w:rPr>
        <w:t xml:space="preserve">è la </w:t>
      </w:r>
      <w:r w:rsidRPr="00E21749">
        <w:rPr>
          <w:rFonts w:eastAsiaTheme="minorEastAsia"/>
          <w:i/>
          <w:color w:val="222222"/>
          <w:sz w:val="22"/>
          <w:szCs w:val="22"/>
          <w:lang w:eastAsia="it-IT"/>
        </w:rPr>
        <w:t>mise en scene</w:t>
      </w:r>
      <w:r w:rsidRPr="00926FAB">
        <w:rPr>
          <w:rFonts w:eastAsiaTheme="minorEastAsia"/>
          <w:color w:val="222222"/>
          <w:sz w:val="22"/>
          <w:szCs w:val="22"/>
          <w:lang w:eastAsia="it-IT"/>
        </w:rPr>
        <w:t xml:space="preserve"> di un impianto “</w:t>
      </w:r>
      <w:proofErr w:type="spellStart"/>
      <w:r w:rsidRPr="00926FAB">
        <w:rPr>
          <w:rFonts w:eastAsiaTheme="minorEastAsia"/>
          <w:color w:val="222222"/>
          <w:sz w:val="22"/>
          <w:szCs w:val="22"/>
          <w:lang w:eastAsia="it-IT"/>
        </w:rPr>
        <w:t>scultografico</w:t>
      </w:r>
      <w:proofErr w:type="spellEnd"/>
      <w:r w:rsidRPr="00926FAB">
        <w:rPr>
          <w:rFonts w:eastAsiaTheme="minorEastAsia"/>
          <w:color w:val="222222"/>
          <w:sz w:val="22"/>
          <w:szCs w:val="22"/>
          <w:lang w:eastAsia="it-IT"/>
        </w:rPr>
        <w:t xml:space="preserve">”, come lo definisce l'artista, composto da </w:t>
      </w:r>
      <w:r w:rsidRPr="00437E2E">
        <w:rPr>
          <w:rFonts w:eastAsiaTheme="minorEastAsia"/>
          <w:b/>
          <w:color w:val="222222"/>
          <w:sz w:val="22"/>
          <w:szCs w:val="22"/>
          <w:lang w:eastAsia="it-IT"/>
        </w:rPr>
        <w:t>migliaia di lamelle di cartoncino</w:t>
      </w:r>
      <w:r w:rsidRPr="00926FAB">
        <w:rPr>
          <w:rFonts w:eastAsiaTheme="minorEastAsia"/>
          <w:color w:val="222222"/>
          <w:sz w:val="22"/>
          <w:szCs w:val="22"/>
          <w:lang w:eastAsia="it-IT"/>
        </w:rPr>
        <w:t xml:space="preserve"> selezionato per grammatura e colore strutturate in elementi modulari</w:t>
      </w:r>
      <w:r>
        <w:rPr>
          <w:rFonts w:eastAsiaTheme="minorEastAsia"/>
          <w:color w:val="222222"/>
          <w:sz w:val="22"/>
          <w:szCs w:val="22"/>
          <w:lang w:eastAsia="it-IT"/>
        </w:rPr>
        <w:t xml:space="preserve"> </w:t>
      </w:r>
      <w:r w:rsidRPr="00926FAB">
        <w:rPr>
          <w:rFonts w:eastAsiaTheme="minorEastAsia"/>
          <w:color w:val="222222"/>
          <w:sz w:val="22"/>
          <w:szCs w:val="22"/>
          <w:lang w:eastAsia="it-IT"/>
        </w:rPr>
        <w:t>composti</w:t>
      </w:r>
      <w:r w:rsidRPr="00926FAB">
        <w:rPr>
          <w:rFonts w:eastAsiaTheme="minorEastAsia"/>
          <w:color w:val="222222"/>
          <w:sz w:val="22"/>
          <w:lang w:eastAsia="it-IT"/>
        </w:rPr>
        <w:t> </w:t>
      </w:r>
      <w:r w:rsidRPr="00437E2E">
        <w:rPr>
          <w:rFonts w:eastAsiaTheme="minorEastAsia"/>
          <w:i/>
          <w:color w:val="222222"/>
          <w:sz w:val="22"/>
          <w:szCs w:val="22"/>
          <w:lang w:eastAsia="it-IT"/>
        </w:rPr>
        <w:t xml:space="preserve">site </w:t>
      </w:r>
      <w:proofErr w:type="spellStart"/>
      <w:r w:rsidRPr="00437E2E">
        <w:rPr>
          <w:rFonts w:eastAsiaTheme="minorEastAsia"/>
          <w:i/>
          <w:color w:val="222222"/>
          <w:sz w:val="22"/>
          <w:szCs w:val="22"/>
          <w:lang w:eastAsia="it-IT"/>
        </w:rPr>
        <w:t>specific</w:t>
      </w:r>
      <w:proofErr w:type="spellEnd"/>
      <w:r w:rsidRPr="00926FAB">
        <w:rPr>
          <w:rFonts w:eastAsiaTheme="minorEastAsia"/>
          <w:color w:val="222222"/>
          <w:sz w:val="22"/>
          <w:lang w:eastAsia="it-IT"/>
        </w:rPr>
        <w:t> </w:t>
      </w:r>
      <w:r w:rsidRPr="00926FAB">
        <w:rPr>
          <w:rFonts w:eastAsiaTheme="minorEastAsia"/>
          <w:color w:val="222222"/>
          <w:sz w:val="22"/>
          <w:szCs w:val="22"/>
          <w:lang w:eastAsia="it-IT"/>
        </w:rPr>
        <w:t xml:space="preserve">sul pavimento della </w:t>
      </w:r>
      <w:r w:rsidR="00437E2E">
        <w:rPr>
          <w:rFonts w:eastAsiaTheme="minorEastAsia"/>
          <w:color w:val="222222"/>
          <w:sz w:val="22"/>
          <w:szCs w:val="22"/>
          <w:lang w:eastAsia="it-IT"/>
        </w:rPr>
        <w:t>c</w:t>
      </w:r>
      <w:r w:rsidRPr="00926FAB">
        <w:rPr>
          <w:rFonts w:eastAsiaTheme="minorEastAsia"/>
          <w:color w:val="222222"/>
          <w:sz w:val="22"/>
          <w:szCs w:val="22"/>
          <w:lang w:eastAsia="it-IT"/>
        </w:rPr>
        <w:t>hiesa.</w:t>
      </w:r>
      <w:r w:rsidRPr="00926FAB">
        <w:rPr>
          <w:rFonts w:eastAsiaTheme="minorEastAsia"/>
          <w:color w:val="222222"/>
          <w:sz w:val="22"/>
          <w:lang w:eastAsia="it-IT"/>
        </w:rPr>
        <w:t> </w:t>
      </w:r>
    </w:p>
    <w:p w:rsidR="00306391" w:rsidRPr="00926FAB" w:rsidRDefault="00306391" w:rsidP="00306391">
      <w:pPr>
        <w:shd w:val="clear" w:color="auto" w:fill="FFFFFF"/>
        <w:spacing w:after="0"/>
        <w:jc w:val="both"/>
        <w:rPr>
          <w:rFonts w:eastAsiaTheme="minorEastAsia"/>
          <w:color w:val="222222"/>
          <w:lang w:eastAsia="it-IT"/>
        </w:rPr>
      </w:pPr>
      <w:r w:rsidRPr="00E21749">
        <w:rPr>
          <w:rFonts w:eastAsiaTheme="minorEastAsia"/>
          <w:color w:val="222222"/>
          <w:sz w:val="22"/>
          <w:szCs w:val="22"/>
          <w:lang w:eastAsia="it-IT"/>
        </w:rPr>
        <w:t>L’installazione</w:t>
      </w:r>
      <w:r>
        <w:rPr>
          <w:rFonts w:eastAsiaTheme="minorEastAsia"/>
          <w:i/>
          <w:color w:val="222222"/>
          <w:sz w:val="22"/>
          <w:szCs w:val="22"/>
          <w:lang w:eastAsia="it-IT"/>
        </w:rPr>
        <w:t xml:space="preserve"> </w:t>
      </w:r>
      <w:r w:rsidRPr="00926FAB">
        <w:rPr>
          <w:rFonts w:eastAsiaTheme="minorEastAsia"/>
          <w:color w:val="222222"/>
          <w:sz w:val="22"/>
          <w:szCs w:val="22"/>
          <w:lang w:eastAsia="it-IT"/>
        </w:rPr>
        <w:t>è un dialogo che racconta vibrazioni e dinamismi di una materia, la carta, scelta dall’artista oramai da un ventennio, per costruire, per parlare della forma, della scultura, delle relazioni aperte tra lui stesso, lo spazio, il tempo, il luogo.</w:t>
      </w:r>
      <w:r w:rsidRPr="00926FAB">
        <w:rPr>
          <w:rFonts w:eastAsiaTheme="minorEastAsia"/>
          <w:color w:val="222222"/>
          <w:sz w:val="22"/>
          <w:lang w:eastAsia="it-IT"/>
        </w:rPr>
        <w:t> </w:t>
      </w:r>
    </w:p>
    <w:p w:rsidR="00306391" w:rsidRDefault="00306391" w:rsidP="00847FDD">
      <w:pPr>
        <w:shd w:val="clear" w:color="auto" w:fill="FFFFFF"/>
        <w:spacing w:after="0"/>
        <w:jc w:val="both"/>
        <w:rPr>
          <w:rFonts w:eastAsiaTheme="minorEastAsia"/>
          <w:color w:val="222222"/>
          <w:sz w:val="22"/>
          <w:szCs w:val="22"/>
          <w:lang w:eastAsia="it-IT"/>
        </w:rPr>
      </w:pPr>
      <w:r w:rsidRPr="00926FAB">
        <w:rPr>
          <w:rFonts w:eastAsiaTheme="minorEastAsia"/>
          <w:color w:val="222222"/>
          <w:sz w:val="22"/>
          <w:szCs w:val="22"/>
          <w:lang w:eastAsia="it-IT"/>
        </w:rPr>
        <w:t xml:space="preserve">La carta rivela dal suo interno segni, disegni, visioni in una metamorfosi continua e fluttuante. Il visitatore </w:t>
      </w:r>
      <w:r>
        <w:rPr>
          <w:rFonts w:eastAsiaTheme="minorEastAsia"/>
          <w:color w:val="222222"/>
          <w:sz w:val="22"/>
          <w:szCs w:val="22"/>
          <w:lang w:eastAsia="it-IT"/>
        </w:rPr>
        <w:t>s</w:t>
      </w:r>
      <w:r w:rsidRPr="00926FAB">
        <w:rPr>
          <w:rFonts w:eastAsiaTheme="minorEastAsia"/>
          <w:color w:val="222222"/>
          <w:sz w:val="22"/>
          <w:szCs w:val="22"/>
          <w:lang w:eastAsia="it-IT"/>
        </w:rPr>
        <w:t xml:space="preserve">i sofferma e osserva la materia cartacea che trasforma la propria fisicità e si distende fluida a terra. La leggerezza, la fragilità del foglio acquisisce concretezza e struttura attraverso i volumi creati da </w:t>
      </w:r>
      <w:proofErr w:type="spellStart"/>
      <w:r w:rsidRPr="00926FAB">
        <w:rPr>
          <w:rFonts w:eastAsiaTheme="minorEastAsia"/>
          <w:color w:val="222222"/>
          <w:sz w:val="22"/>
          <w:szCs w:val="22"/>
          <w:lang w:eastAsia="it-IT"/>
        </w:rPr>
        <w:t>Papuli</w:t>
      </w:r>
      <w:proofErr w:type="spellEnd"/>
      <w:r w:rsidRPr="00926FAB">
        <w:rPr>
          <w:rFonts w:eastAsiaTheme="minorEastAsia"/>
          <w:color w:val="222222"/>
          <w:sz w:val="22"/>
          <w:szCs w:val="22"/>
          <w:lang w:eastAsia="it-IT"/>
        </w:rPr>
        <w:t>. Ed ecco che davanti ai nostri occhi si rivelano forme organiche, onde d'acqua, ramificazioni, dune del deserto: elementi vivi e vibranti di energia che si animano grazie alla luce che si incanala nelle fessure della carta.</w:t>
      </w:r>
    </w:p>
    <w:p w:rsidR="00847FDD" w:rsidRPr="00847FDD" w:rsidRDefault="00847FDD" w:rsidP="00847FDD">
      <w:pPr>
        <w:shd w:val="clear" w:color="auto" w:fill="FFFFFF"/>
        <w:spacing w:after="0"/>
        <w:jc w:val="both"/>
        <w:rPr>
          <w:rFonts w:eastAsiaTheme="minorEastAsia"/>
          <w:color w:val="222222"/>
          <w:sz w:val="22"/>
          <w:lang w:eastAsia="it-IT"/>
        </w:rPr>
      </w:pPr>
      <w:r w:rsidRPr="00847FDD">
        <w:rPr>
          <w:rFonts w:eastAsiaTheme="minorEastAsia"/>
          <w:color w:val="222222"/>
          <w:sz w:val="22"/>
          <w:lang w:eastAsia="it-IT"/>
        </w:rPr>
        <w:t>Si ringrazia la Galleria Colossi Arte Contemporanea di Brescia per il prestito di alcune delle opere in mostra.</w:t>
      </w:r>
    </w:p>
    <w:p w:rsidR="00276A71" w:rsidRDefault="00276A71" w:rsidP="00276A71">
      <w:pPr>
        <w:widowControl w:val="0"/>
        <w:tabs>
          <w:tab w:val="left" w:pos="7088"/>
        </w:tabs>
        <w:autoSpaceDE w:val="0"/>
        <w:autoSpaceDN w:val="0"/>
        <w:adjustRightInd w:val="0"/>
        <w:spacing w:after="0"/>
        <w:jc w:val="both"/>
        <w:rPr>
          <w:sz w:val="22"/>
          <w:szCs w:val="20"/>
        </w:rPr>
      </w:pPr>
    </w:p>
    <w:p w:rsidR="00276A71" w:rsidRPr="00190307" w:rsidRDefault="00276A71" w:rsidP="00276A71">
      <w:pPr>
        <w:spacing w:after="0"/>
        <w:rPr>
          <w:b/>
          <w:smallCaps/>
          <w:sz w:val="22"/>
          <w:szCs w:val="22"/>
        </w:rPr>
      </w:pPr>
      <w:r>
        <w:rPr>
          <w:b/>
          <w:smallCaps/>
          <w:sz w:val="22"/>
          <w:szCs w:val="22"/>
        </w:rPr>
        <w:t xml:space="preserve">Cenni biografici di </w:t>
      </w:r>
      <w:proofErr w:type="spellStart"/>
      <w:r w:rsidR="00437E2E">
        <w:rPr>
          <w:b/>
          <w:smallCaps/>
          <w:sz w:val="22"/>
          <w:szCs w:val="22"/>
        </w:rPr>
        <w:t>daniele</w:t>
      </w:r>
      <w:proofErr w:type="spellEnd"/>
      <w:r w:rsidR="00437E2E">
        <w:rPr>
          <w:b/>
          <w:smallCaps/>
          <w:sz w:val="22"/>
          <w:szCs w:val="22"/>
        </w:rPr>
        <w:t xml:space="preserve"> </w:t>
      </w:r>
      <w:proofErr w:type="spellStart"/>
      <w:r w:rsidR="00437E2E">
        <w:rPr>
          <w:b/>
          <w:smallCaps/>
          <w:sz w:val="22"/>
          <w:szCs w:val="22"/>
        </w:rPr>
        <w:t>papuli</w:t>
      </w:r>
      <w:proofErr w:type="spellEnd"/>
    </w:p>
    <w:p w:rsidR="00437E2E" w:rsidRPr="0079693C" w:rsidRDefault="00437E2E" w:rsidP="00437E2E">
      <w:pPr>
        <w:spacing w:after="0"/>
        <w:jc w:val="both"/>
        <w:rPr>
          <w:sz w:val="20"/>
          <w:szCs w:val="20"/>
        </w:rPr>
      </w:pPr>
      <w:r w:rsidRPr="0079693C">
        <w:rPr>
          <w:sz w:val="20"/>
          <w:szCs w:val="20"/>
        </w:rPr>
        <w:t xml:space="preserve">Daniele </w:t>
      </w:r>
      <w:proofErr w:type="spellStart"/>
      <w:r w:rsidRPr="0079693C">
        <w:rPr>
          <w:sz w:val="20"/>
          <w:szCs w:val="20"/>
        </w:rPr>
        <w:t>Papuli</w:t>
      </w:r>
      <w:proofErr w:type="spellEnd"/>
      <w:r>
        <w:rPr>
          <w:sz w:val="20"/>
          <w:szCs w:val="20"/>
        </w:rPr>
        <w:t xml:space="preserve"> nasce nel </w:t>
      </w:r>
      <w:r w:rsidRPr="0079693C">
        <w:rPr>
          <w:sz w:val="20"/>
          <w:szCs w:val="20"/>
        </w:rPr>
        <w:t>1971</w:t>
      </w:r>
      <w:r>
        <w:rPr>
          <w:sz w:val="20"/>
          <w:szCs w:val="20"/>
        </w:rPr>
        <w:t xml:space="preserve"> a</w:t>
      </w:r>
      <w:r w:rsidRPr="0079693C">
        <w:rPr>
          <w:sz w:val="20"/>
          <w:szCs w:val="20"/>
        </w:rPr>
        <w:t xml:space="preserve"> Maglie. Dopo il Diploma in Scultura all’Accademia di Belle Arti di Brera, si stabilisce e lavora a Milano.</w:t>
      </w:r>
    </w:p>
    <w:p w:rsidR="00437E2E" w:rsidRPr="0079693C" w:rsidRDefault="00437E2E" w:rsidP="00437E2E">
      <w:pPr>
        <w:spacing w:after="0"/>
        <w:jc w:val="both"/>
        <w:rPr>
          <w:sz w:val="20"/>
          <w:szCs w:val="20"/>
        </w:rPr>
      </w:pPr>
      <w:r w:rsidRPr="0079693C">
        <w:rPr>
          <w:sz w:val="20"/>
          <w:szCs w:val="20"/>
        </w:rPr>
        <w:t xml:space="preserve">Al ’91 risale l’approccio alla scultura con i primi manufatti in pietra, legno, gesso. Nel ’93, a Berlino, in occasione di un workshop internazionale, apprende i metodi di fabbricazione della carta. Da questa esperienza decisiva scaturisce tutta la sua produzione, caratterizzata da opere scultoree e </w:t>
      </w:r>
      <w:r w:rsidRPr="00437E2E">
        <w:rPr>
          <w:i/>
          <w:sz w:val="20"/>
          <w:szCs w:val="20"/>
        </w:rPr>
        <w:t xml:space="preserve">site </w:t>
      </w:r>
      <w:proofErr w:type="spellStart"/>
      <w:r w:rsidRPr="00437E2E">
        <w:rPr>
          <w:i/>
          <w:sz w:val="20"/>
          <w:szCs w:val="20"/>
        </w:rPr>
        <w:t>specific</w:t>
      </w:r>
      <w:proofErr w:type="spellEnd"/>
      <w:r w:rsidRPr="0079693C">
        <w:rPr>
          <w:sz w:val="20"/>
          <w:szCs w:val="20"/>
        </w:rPr>
        <w:t xml:space="preserve"> realizzate con diverse tipologie di materiale cartaceo. </w:t>
      </w:r>
    </w:p>
    <w:p w:rsidR="00437E2E" w:rsidRPr="0079693C" w:rsidRDefault="00437E2E" w:rsidP="00437E2E">
      <w:pPr>
        <w:spacing w:after="0"/>
        <w:jc w:val="both"/>
        <w:rPr>
          <w:sz w:val="20"/>
          <w:szCs w:val="20"/>
        </w:rPr>
      </w:pPr>
      <w:r w:rsidRPr="0079693C">
        <w:rPr>
          <w:sz w:val="20"/>
          <w:szCs w:val="20"/>
        </w:rPr>
        <w:t>La continua indagine e la sperimentazione di nuovi materiali, selezionati per precipue caratteristiche, lo portano a continue connessioni con il design, la scenografia e l’installazione contemporanea.</w:t>
      </w:r>
    </w:p>
    <w:p w:rsidR="00437E2E" w:rsidRPr="0079693C" w:rsidRDefault="00437E2E" w:rsidP="00437E2E">
      <w:pPr>
        <w:spacing w:after="0"/>
        <w:jc w:val="both"/>
        <w:rPr>
          <w:sz w:val="20"/>
          <w:szCs w:val="20"/>
        </w:rPr>
      </w:pPr>
      <w:r w:rsidRPr="0079693C">
        <w:rPr>
          <w:sz w:val="20"/>
          <w:szCs w:val="20"/>
        </w:rPr>
        <w:t xml:space="preserve">Tra le mostre personali: </w:t>
      </w:r>
      <w:proofErr w:type="spellStart"/>
      <w:r w:rsidRPr="00437E2E">
        <w:rPr>
          <w:i/>
          <w:sz w:val="20"/>
          <w:szCs w:val="20"/>
        </w:rPr>
        <w:t>VIS-à-VIS</w:t>
      </w:r>
      <w:proofErr w:type="spellEnd"/>
      <w:r w:rsidRPr="00437E2E">
        <w:rPr>
          <w:i/>
          <w:sz w:val="20"/>
          <w:szCs w:val="20"/>
        </w:rPr>
        <w:t>. Carte sculture</w:t>
      </w:r>
      <w:r w:rsidRPr="0079693C">
        <w:rPr>
          <w:sz w:val="20"/>
          <w:szCs w:val="20"/>
        </w:rPr>
        <w:t xml:space="preserve">, a cura di Luciano Caramel, presso la Fondazione Calderara di Vacciago di Ameno (Novara) nel 2010; </w:t>
      </w:r>
      <w:proofErr w:type="spellStart"/>
      <w:r w:rsidRPr="00437E2E">
        <w:rPr>
          <w:i/>
          <w:sz w:val="20"/>
          <w:szCs w:val="20"/>
        </w:rPr>
        <w:t>Les</w:t>
      </w:r>
      <w:proofErr w:type="spellEnd"/>
      <w:r w:rsidRPr="00437E2E">
        <w:rPr>
          <w:i/>
          <w:sz w:val="20"/>
          <w:szCs w:val="20"/>
        </w:rPr>
        <w:t xml:space="preserve"> </w:t>
      </w:r>
      <w:proofErr w:type="spellStart"/>
      <w:r w:rsidRPr="00437E2E">
        <w:rPr>
          <w:i/>
          <w:sz w:val="20"/>
          <w:szCs w:val="20"/>
        </w:rPr>
        <w:t>géants</w:t>
      </w:r>
      <w:proofErr w:type="spellEnd"/>
      <w:r w:rsidRPr="00437E2E">
        <w:rPr>
          <w:i/>
          <w:sz w:val="20"/>
          <w:szCs w:val="20"/>
        </w:rPr>
        <w:t xml:space="preserve"> de papier, </w:t>
      </w:r>
      <w:proofErr w:type="spellStart"/>
      <w:r w:rsidRPr="00437E2E">
        <w:rPr>
          <w:i/>
          <w:sz w:val="20"/>
          <w:szCs w:val="20"/>
        </w:rPr>
        <w:t>Projections</w:t>
      </w:r>
      <w:proofErr w:type="spellEnd"/>
      <w:r w:rsidRPr="00437E2E">
        <w:rPr>
          <w:i/>
          <w:sz w:val="20"/>
          <w:szCs w:val="20"/>
        </w:rPr>
        <w:t xml:space="preserve"> de la </w:t>
      </w:r>
      <w:proofErr w:type="spellStart"/>
      <w:r w:rsidRPr="00437E2E">
        <w:rPr>
          <w:i/>
          <w:sz w:val="20"/>
          <w:szCs w:val="20"/>
        </w:rPr>
        <w:t>matiére</w:t>
      </w:r>
      <w:proofErr w:type="spellEnd"/>
      <w:r w:rsidRPr="0079693C">
        <w:rPr>
          <w:sz w:val="20"/>
          <w:szCs w:val="20"/>
        </w:rPr>
        <w:t xml:space="preserve"> presso </w:t>
      </w:r>
      <w:proofErr w:type="spellStart"/>
      <w:r w:rsidRPr="0079693C">
        <w:rPr>
          <w:sz w:val="20"/>
          <w:szCs w:val="20"/>
        </w:rPr>
        <w:t>Flux</w:t>
      </w:r>
      <w:proofErr w:type="spellEnd"/>
      <w:r w:rsidRPr="0079693C">
        <w:rPr>
          <w:sz w:val="20"/>
          <w:szCs w:val="20"/>
        </w:rPr>
        <w:t xml:space="preserve"> </w:t>
      </w:r>
      <w:proofErr w:type="spellStart"/>
      <w:r w:rsidRPr="0079693C">
        <w:rPr>
          <w:sz w:val="20"/>
          <w:szCs w:val="20"/>
        </w:rPr>
        <w:t>Laboratory</w:t>
      </w:r>
      <w:proofErr w:type="spellEnd"/>
      <w:r w:rsidRPr="0079693C">
        <w:rPr>
          <w:sz w:val="20"/>
          <w:szCs w:val="20"/>
        </w:rPr>
        <w:t xml:space="preserve">, fondazione di arte, danza e discipline sperimentali di Ginevra nel 2011. Nello stesso anno, </w:t>
      </w:r>
      <w:proofErr w:type="spellStart"/>
      <w:r w:rsidRPr="00437E2E">
        <w:rPr>
          <w:i/>
          <w:sz w:val="20"/>
          <w:szCs w:val="20"/>
        </w:rPr>
        <w:t>Scultografie</w:t>
      </w:r>
      <w:proofErr w:type="spellEnd"/>
      <w:r w:rsidRPr="0079693C">
        <w:rPr>
          <w:sz w:val="20"/>
          <w:szCs w:val="20"/>
        </w:rPr>
        <w:t xml:space="preserve">, installazioni e sculture presso il Castello Aragonese di Ischia; la mostra </w:t>
      </w:r>
      <w:r w:rsidRPr="00437E2E">
        <w:rPr>
          <w:i/>
          <w:sz w:val="20"/>
          <w:szCs w:val="20"/>
        </w:rPr>
        <w:t>Metamorfosi</w:t>
      </w:r>
      <w:r w:rsidRPr="0079693C">
        <w:rPr>
          <w:sz w:val="20"/>
          <w:szCs w:val="20"/>
        </w:rPr>
        <w:t xml:space="preserve">, </w:t>
      </w:r>
      <w:r w:rsidRPr="00437E2E">
        <w:rPr>
          <w:i/>
          <w:sz w:val="20"/>
          <w:szCs w:val="20"/>
        </w:rPr>
        <w:t>sculture e installazioni di carta</w:t>
      </w:r>
      <w:r w:rsidRPr="0079693C">
        <w:rPr>
          <w:sz w:val="20"/>
          <w:szCs w:val="20"/>
        </w:rPr>
        <w:t xml:space="preserve"> presso il Palazzo Ducale di Martina Franca (TA), a Londra per House of Peroni il progetto </w:t>
      </w:r>
      <w:r w:rsidRPr="00437E2E">
        <w:rPr>
          <w:i/>
          <w:sz w:val="20"/>
          <w:szCs w:val="20"/>
        </w:rPr>
        <w:t xml:space="preserve">The Blue </w:t>
      </w:r>
      <w:proofErr w:type="spellStart"/>
      <w:r w:rsidRPr="00437E2E">
        <w:rPr>
          <w:i/>
          <w:sz w:val="20"/>
          <w:szCs w:val="20"/>
        </w:rPr>
        <w:t>Ribbon</w:t>
      </w:r>
      <w:proofErr w:type="spellEnd"/>
      <w:r w:rsidRPr="00437E2E">
        <w:rPr>
          <w:i/>
          <w:sz w:val="20"/>
          <w:szCs w:val="20"/>
        </w:rPr>
        <w:t>; L’era della carta, forme e visioni</w:t>
      </w:r>
      <w:r w:rsidRPr="0079693C">
        <w:rPr>
          <w:sz w:val="20"/>
          <w:szCs w:val="20"/>
        </w:rPr>
        <w:t xml:space="preserve"> presso la Galleria Colossi Arte Contemporanea di Brescia (Mi) nel 2016.</w:t>
      </w:r>
    </w:p>
    <w:p w:rsidR="00437E2E" w:rsidRPr="0079693C" w:rsidRDefault="00437E2E" w:rsidP="00437E2E">
      <w:pPr>
        <w:spacing w:after="0"/>
        <w:jc w:val="both"/>
        <w:rPr>
          <w:sz w:val="20"/>
          <w:szCs w:val="20"/>
        </w:rPr>
      </w:pPr>
      <w:r w:rsidRPr="0079693C">
        <w:rPr>
          <w:sz w:val="20"/>
          <w:szCs w:val="20"/>
        </w:rPr>
        <w:t xml:space="preserve">I suoi lavori sono inseriti in pubblicazioni specifiche nell’ambito della </w:t>
      </w:r>
      <w:proofErr w:type="spellStart"/>
      <w:r w:rsidRPr="0079693C">
        <w:rPr>
          <w:sz w:val="20"/>
          <w:szCs w:val="20"/>
        </w:rPr>
        <w:t>Paper</w:t>
      </w:r>
      <w:proofErr w:type="spellEnd"/>
      <w:r w:rsidRPr="0079693C">
        <w:rPr>
          <w:sz w:val="20"/>
          <w:szCs w:val="20"/>
        </w:rPr>
        <w:t xml:space="preserve"> Art. </w:t>
      </w:r>
    </w:p>
    <w:p w:rsidR="00437E2E" w:rsidRDefault="00437E2E" w:rsidP="00437E2E">
      <w:pPr>
        <w:spacing w:after="0"/>
        <w:jc w:val="both"/>
        <w:rPr>
          <w:sz w:val="20"/>
          <w:szCs w:val="20"/>
        </w:rPr>
      </w:pPr>
      <w:r w:rsidRPr="0079693C">
        <w:rPr>
          <w:sz w:val="20"/>
          <w:szCs w:val="20"/>
        </w:rPr>
        <w:t>Si definisce uno “</w:t>
      </w:r>
      <w:proofErr w:type="spellStart"/>
      <w:r w:rsidRPr="0079693C">
        <w:rPr>
          <w:sz w:val="20"/>
          <w:szCs w:val="20"/>
        </w:rPr>
        <w:t>scultografo</w:t>
      </w:r>
      <w:proofErr w:type="spellEnd"/>
      <w:r w:rsidRPr="0079693C">
        <w:rPr>
          <w:sz w:val="20"/>
          <w:szCs w:val="20"/>
        </w:rPr>
        <w:t xml:space="preserve">” che dialoga con la materia, lo spazio e i luoghi. </w:t>
      </w:r>
    </w:p>
    <w:p w:rsidR="00176B35" w:rsidRDefault="00176B35" w:rsidP="00176B35">
      <w:pPr>
        <w:spacing w:after="0"/>
        <w:rPr>
          <w:b/>
          <w:smallCaps/>
          <w:sz w:val="22"/>
          <w:szCs w:val="22"/>
        </w:rPr>
      </w:pPr>
    </w:p>
    <w:p w:rsidR="00276A71" w:rsidRPr="00190307" w:rsidRDefault="00276A71" w:rsidP="00276A71">
      <w:pPr>
        <w:spacing w:after="0"/>
        <w:rPr>
          <w:b/>
          <w:smallCaps/>
          <w:sz w:val="22"/>
          <w:szCs w:val="22"/>
        </w:rPr>
      </w:pPr>
      <w:r w:rsidRPr="00190307">
        <w:rPr>
          <w:b/>
          <w:smallCaps/>
          <w:sz w:val="22"/>
          <w:szCs w:val="22"/>
        </w:rPr>
        <w:t>Parma 360 festival della creatività contemporanea</w:t>
      </w:r>
    </w:p>
    <w:p w:rsidR="00142A50" w:rsidRPr="00142A50" w:rsidRDefault="00142A50" w:rsidP="00142A50">
      <w:pPr>
        <w:spacing w:after="0"/>
        <w:jc w:val="both"/>
        <w:rPr>
          <w:rFonts w:cs="Arial"/>
          <w:sz w:val="20"/>
          <w:szCs w:val="20"/>
        </w:rPr>
      </w:pPr>
      <w:r w:rsidRPr="00142A50">
        <w:rPr>
          <w:sz w:val="20"/>
          <w:szCs w:val="20"/>
        </w:rPr>
        <w:t xml:space="preserve">Per il terzo anno consecutivo </w:t>
      </w:r>
      <w:r w:rsidRPr="00142A50">
        <w:rPr>
          <w:b/>
          <w:sz w:val="20"/>
          <w:szCs w:val="20"/>
        </w:rPr>
        <w:t xml:space="preserve">PARMA 360 Festival della creatività contemporanea </w:t>
      </w:r>
      <w:r w:rsidRPr="00142A50">
        <w:rPr>
          <w:sz w:val="20"/>
          <w:szCs w:val="20"/>
        </w:rPr>
        <w:t xml:space="preserve">anima la primavera culturale parmigiana con un ricco programma di mostre, iniziative ed eventi che mostrano uno </w:t>
      </w:r>
      <w:r w:rsidRPr="00142A50">
        <w:rPr>
          <w:rFonts w:cs="Arial"/>
          <w:sz w:val="20"/>
          <w:szCs w:val="20"/>
        </w:rPr>
        <w:t>sguardo a 360° sul sistema della creatività contemporanea italiana e un focus sulla creatività emergente.</w:t>
      </w:r>
    </w:p>
    <w:p w:rsidR="00142A50" w:rsidRPr="00142A50" w:rsidRDefault="00142A50" w:rsidP="00142A50">
      <w:pPr>
        <w:spacing w:after="0"/>
        <w:jc w:val="both"/>
        <w:rPr>
          <w:rFonts w:cs="Arial"/>
          <w:sz w:val="20"/>
          <w:szCs w:val="22"/>
        </w:rPr>
      </w:pPr>
      <w:r w:rsidRPr="00142A50">
        <w:rPr>
          <w:sz w:val="20"/>
          <w:szCs w:val="22"/>
        </w:rPr>
        <w:t>Dal</w:t>
      </w:r>
      <w:r w:rsidRPr="00142A50">
        <w:rPr>
          <w:rFonts w:cs="Arial"/>
          <w:sz w:val="20"/>
          <w:szCs w:val="22"/>
        </w:rPr>
        <w:t xml:space="preserve"> </w:t>
      </w:r>
      <w:r w:rsidRPr="00142A50">
        <w:rPr>
          <w:sz w:val="20"/>
          <w:szCs w:val="22"/>
        </w:rPr>
        <w:t>14 aprile al 3 giugno 2018, in diversi spazi istituzionali e privati della città,</w:t>
      </w:r>
      <w:r w:rsidRPr="00142A50">
        <w:rPr>
          <w:b/>
          <w:sz w:val="20"/>
          <w:szCs w:val="22"/>
        </w:rPr>
        <w:t xml:space="preserve"> </w:t>
      </w:r>
      <w:r w:rsidRPr="00142A50">
        <w:rPr>
          <w:sz w:val="20"/>
          <w:szCs w:val="22"/>
        </w:rPr>
        <w:t>si svolgono mostre di</w:t>
      </w:r>
      <w:r w:rsidRPr="00142A50">
        <w:rPr>
          <w:b/>
          <w:sz w:val="20"/>
          <w:szCs w:val="22"/>
        </w:rPr>
        <w:t xml:space="preserve"> pittura</w:t>
      </w:r>
      <w:r w:rsidRPr="00142A50">
        <w:rPr>
          <w:sz w:val="20"/>
          <w:szCs w:val="22"/>
        </w:rPr>
        <w:t xml:space="preserve">, </w:t>
      </w:r>
      <w:r w:rsidRPr="00142A50">
        <w:rPr>
          <w:b/>
          <w:sz w:val="20"/>
          <w:szCs w:val="22"/>
        </w:rPr>
        <w:t>fotografia</w:t>
      </w:r>
      <w:r w:rsidRPr="00142A50">
        <w:rPr>
          <w:sz w:val="20"/>
          <w:szCs w:val="22"/>
        </w:rPr>
        <w:t xml:space="preserve">, </w:t>
      </w:r>
      <w:r w:rsidRPr="00142A50">
        <w:rPr>
          <w:b/>
          <w:sz w:val="20"/>
          <w:szCs w:val="22"/>
        </w:rPr>
        <w:t>arte digitale</w:t>
      </w:r>
      <w:r w:rsidRPr="00142A50">
        <w:rPr>
          <w:sz w:val="20"/>
          <w:szCs w:val="22"/>
        </w:rPr>
        <w:t xml:space="preserve">, </w:t>
      </w:r>
      <w:r w:rsidRPr="00142A50">
        <w:rPr>
          <w:b/>
          <w:sz w:val="20"/>
          <w:szCs w:val="22"/>
        </w:rPr>
        <w:t>scultura</w:t>
      </w:r>
      <w:r w:rsidRPr="00142A50">
        <w:rPr>
          <w:sz w:val="20"/>
          <w:szCs w:val="22"/>
        </w:rPr>
        <w:t xml:space="preserve"> alternate a </w:t>
      </w:r>
      <w:r w:rsidRPr="00142A50">
        <w:rPr>
          <w:b/>
          <w:sz w:val="20"/>
          <w:szCs w:val="22"/>
        </w:rPr>
        <w:t>concerti</w:t>
      </w:r>
      <w:r w:rsidRPr="00142A50">
        <w:rPr>
          <w:sz w:val="20"/>
          <w:szCs w:val="22"/>
        </w:rPr>
        <w:t xml:space="preserve">, </w:t>
      </w:r>
      <w:r w:rsidRPr="00142A50">
        <w:rPr>
          <w:b/>
          <w:sz w:val="20"/>
          <w:szCs w:val="22"/>
        </w:rPr>
        <w:t>performance</w:t>
      </w:r>
      <w:r w:rsidRPr="00142A50">
        <w:rPr>
          <w:sz w:val="20"/>
          <w:szCs w:val="22"/>
        </w:rPr>
        <w:t xml:space="preserve"> e </w:t>
      </w:r>
      <w:r w:rsidRPr="00142A50">
        <w:rPr>
          <w:b/>
          <w:sz w:val="20"/>
          <w:szCs w:val="22"/>
        </w:rPr>
        <w:t>attività formative e laboratoriali</w:t>
      </w:r>
      <w:r w:rsidRPr="00142A50">
        <w:rPr>
          <w:sz w:val="20"/>
          <w:szCs w:val="22"/>
        </w:rPr>
        <w:t xml:space="preserve"> che annoverano alcuni tra i nomi più rilevanti dell’arte contemporanea italiana, come Davide </w:t>
      </w:r>
      <w:r w:rsidRPr="00142A50">
        <w:rPr>
          <w:b/>
          <w:sz w:val="20"/>
          <w:szCs w:val="22"/>
        </w:rPr>
        <w:t>Coltro</w:t>
      </w:r>
      <w:r w:rsidRPr="00142A50">
        <w:rPr>
          <w:sz w:val="20"/>
          <w:szCs w:val="22"/>
        </w:rPr>
        <w:t xml:space="preserve">, Francesco </w:t>
      </w:r>
      <w:proofErr w:type="spellStart"/>
      <w:r w:rsidRPr="00142A50">
        <w:rPr>
          <w:b/>
          <w:sz w:val="20"/>
          <w:szCs w:val="22"/>
        </w:rPr>
        <w:t>Diluca</w:t>
      </w:r>
      <w:proofErr w:type="spellEnd"/>
      <w:r w:rsidRPr="00142A50">
        <w:rPr>
          <w:sz w:val="20"/>
          <w:szCs w:val="22"/>
        </w:rPr>
        <w:t xml:space="preserve">, Franco </w:t>
      </w:r>
      <w:r w:rsidRPr="00142A50">
        <w:rPr>
          <w:b/>
          <w:sz w:val="20"/>
          <w:szCs w:val="22"/>
        </w:rPr>
        <w:t>Fontana</w:t>
      </w:r>
      <w:r w:rsidRPr="00142A50">
        <w:rPr>
          <w:sz w:val="20"/>
          <w:szCs w:val="22"/>
        </w:rPr>
        <w:t xml:space="preserve">, Giovanni </w:t>
      </w:r>
      <w:r w:rsidRPr="00142A50">
        <w:rPr>
          <w:b/>
          <w:sz w:val="20"/>
          <w:szCs w:val="22"/>
        </w:rPr>
        <w:t>Frangi</w:t>
      </w:r>
      <w:r w:rsidRPr="00142A50">
        <w:rPr>
          <w:sz w:val="20"/>
          <w:szCs w:val="22"/>
        </w:rPr>
        <w:t xml:space="preserve">, Pietro </w:t>
      </w:r>
      <w:proofErr w:type="spellStart"/>
      <w:r w:rsidRPr="00142A50">
        <w:rPr>
          <w:b/>
          <w:sz w:val="20"/>
          <w:szCs w:val="22"/>
        </w:rPr>
        <w:t>Geranzani</w:t>
      </w:r>
      <w:proofErr w:type="spellEnd"/>
      <w:r w:rsidRPr="00142A50">
        <w:rPr>
          <w:sz w:val="20"/>
          <w:szCs w:val="22"/>
        </w:rPr>
        <w:t xml:space="preserve">, Carlo </w:t>
      </w:r>
      <w:r w:rsidRPr="00142A50">
        <w:rPr>
          <w:b/>
          <w:sz w:val="20"/>
          <w:szCs w:val="22"/>
        </w:rPr>
        <w:t>Mattioli</w:t>
      </w:r>
      <w:r w:rsidRPr="00142A50">
        <w:rPr>
          <w:sz w:val="20"/>
          <w:szCs w:val="22"/>
        </w:rPr>
        <w:t xml:space="preserve">, Ernesto </w:t>
      </w:r>
      <w:r w:rsidRPr="00142A50">
        <w:rPr>
          <w:b/>
          <w:sz w:val="20"/>
          <w:szCs w:val="22"/>
        </w:rPr>
        <w:t>Morales</w:t>
      </w:r>
      <w:r w:rsidRPr="00142A50">
        <w:rPr>
          <w:sz w:val="20"/>
          <w:szCs w:val="22"/>
        </w:rPr>
        <w:t xml:space="preserve">, Barbara </w:t>
      </w:r>
      <w:r w:rsidRPr="00142A50">
        <w:rPr>
          <w:b/>
          <w:sz w:val="20"/>
          <w:szCs w:val="22"/>
        </w:rPr>
        <w:t>Nati</w:t>
      </w:r>
      <w:r w:rsidRPr="00142A50">
        <w:rPr>
          <w:sz w:val="20"/>
          <w:szCs w:val="22"/>
        </w:rPr>
        <w:t xml:space="preserve"> e Daniele </w:t>
      </w:r>
      <w:proofErr w:type="spellStart"/>
      <w:r w:rsidRPr="00142A50">
        <w:rPr>
          <w:b/>
          <w:sz w:val="20"/>
          <w:szCs w:val="22"/>
        </w:rPr>
        <w:t>Papuli</w:t>
      </w:r>
      <w:proofErr w:type="spellEnd"/>
      <w:r w:rsidRPr="00142A50">
        <w:rPr>
          <w:sz w:val="20"/>
          <w:szCs w:val="22"/>
        </w:rPr>
        <w:t xml:space="preserve">. </w:t>
      </w:r>
    </w:p>
    <w:p w:rsidR="00142A50" w:rsidRPr="00442252" w:rsidRDefault="00142A50" w:rsidP="00142A50">
      <w:pPr>
        <w:spacing w:after="0"/>
        <w:jc w:val="both"/>
        <w:rPr>
          <w:rFonts w:cs="Arial"/>
          <w:sz w:val="10"/>
          <w:szCs w:val="10"/>
        </w:rPr>
      </w:pPr>
    </w:p>
    <w:p w:rsidR="00142A50" w:rsidRPr="00142A50" w:rsidRDefault="00142A50" w:rsidP="00142A50">
      <w:pPr>
        <w:spacing w:after="0"/>
        <w:jc w:val="both"/>
        <w:rPr>
          <w:rFonts w:cs="Arial"/>
          <w:sz w:val="20"/>
          <w:szCs w:val="22"/>
        </w:rPr>
      </w:pPr>
      <w:r w:rsidRPr="00142A50">
        <w:rPr>
          <w:rFonts w:cs="Arial"/>
          <w:sz w:val="20"/>
          <w:szCs w:val="22"/>
        </w:rPr>
        <w:t xml:space="preserve">Nella città che è stata designata </w:t>
      </w:r>
      <w:r w:rsidRPr="00142A50">
        <w:rPr>
          <w:rFonts w:cs="Arial"/>
          <w:b/>
          <w:sz w:val="20"/>
          <w:szCs w:val="22"/>
        </w:rPr>
        <w:t>Capitale italiana della Cultura per il 2020</w:t>
      </w:r>
      <w:r w:rsidRPr="00142A50">
        <w:rPr>
          <w:rFonts w:cs="Arial"/>
          <w:sz w:val="20"/>
          <w:szCs w:val="22"/>
        </w:rPr>
        <w:t xml:space="preserve">, il Festival PARMA 360 – uno dei 32 progetti del dossier di candidatura - ha il duplice obiettivo di </w:t>
      </w:r>
      <w:r w:rsidRPr="00142A50">
        <w:rPr>
          <w:rFonts w:cs="Arial"/>
          <w:b/>
          <w:sz w:val="20"/>
          <w:szCs w:val="22"/>
        </w:rPr>
        <w:t>recuperare la naturale vocazione culturale e artistica di Parma</w:t>
      </w:r>
      <w:r w:rsidRPr="00142A50">
        <w:rPr>
          <w:rFonts w:cs="Arial"/>
          <w:sz w:val="20"/>
          <w:szCs w:val="22"/>
        </w:rPr>
        <w:t>,</w:t>
      </w:r>
      <w:r w:rsidRPr="00142A50">
        <w:rPr>
          <w:rFonts w:cs="Arial"/>
          <w:b/>
          <w:sz w:val="20"/>
          <w:szCs w:val="22"/>
        </w:rPr>
        <w:t xml:space="preserve"> </w:t>
      </w:r>
      <w:r w:rsidRPr="00142A50">
        <w:rPr>
          <w:rFonts w:cs="Arial"/>
          <w:sz w:val="20"/>
          <w:szCs w:val="22"/>
        </w:rPr>
        <w:t xml:space="preserve">facendone vivere in modo nuovo e sinergico gli spazi espositivi, e di </w:t>
      </w:r>
      <w:r w:rsidRPr="00142A50">
        <w:rPr>
          <w:rFonts w:cs="Arial"/>
          <w:b/>
          <w:sz w:val="20"/>
          <w:szCs w:val="22"/>
        </w:rPr>
        <w:t>sviluppare</w:t>
      </w:r>
      <w:r w:rsidRPr="00142A50">
        <w:rPr>
          <w:rFonts w:cs="Arial"/>
          <w:sz w:val="20"/>
          <w:szCs w:val="22"/>
        </w:rPr>
        <w:t xml:space="preserve"> </w:t>
      </w:r>
      <w:r w:rsidRPr="00142A50">
        <w:rPr>
          <w:rFonts w:cs="Arial"/>
          <w:b/>
          <w:sz w:val="20"/>
          <w:szCs w:val="22"/>
        </w:rPr>
        <w:t>la comunità creativa del territorio</w:t>
      </w:r>
      <w:r w:rsidRPr="00142A50">
        <w:rPr>
          <w:rFonts w:cs="Arial"/>
          <w:sz w:val="20"/>
          <w:szCs w:val="22"/>
        </w:rPr>
        <w:t xml:space="preserve"> attraverso l’arte, intesa come motore di crescita e trasformazione sociale.</w:t>
      </w:r>
    </w:p>
    <w:p w:rsidR="00142A50" w:rsidRPr="00142A50" w:rsidRDefault="00142A50" w:rsidP="00142A50">
      <w:pPr>
        <w:spacing w:after="0"/>
        <w:jc w:val="both"/>
        <w:rPr>
          <w:sz w:val="20"/>
          <w:szCs w:val="20"/>
        </w:rPr>
      </w:pPr>
      <w:r w:rsidRPr="00142A50">
        <w:rPr>
          <w:sz w:val="20"/>
          <w:szCs w:val="20"/>
        </w:rPr>
        <w:t xml:space="preserve">Alla base della progettualità di </w:t>
      </w:r>
      <w:r w:rsidRPr="00142A50">
        <w:rPr>
          <w:bCs/>
          <w:sz w:val="20"/>
          <w:szCs w:val="20"/>
        </w:rPr>
        <w:t>PARMA 360</w:t>
      </w:r>
      <w:r w:rsidRPr="00142A50">
        <w:rPr>
          <w:sz w:val="20"/>
          <w:szCs w:val="20"/>
        </w:rPr>
        <w:t xml:space="preserve">, ci sono inoltre i concetti di </w:t>
      </w:r>
      <w:r w:rsidRPr="00142A50">
        <w:rPr>
          <w:b/>
          <w:sz w:val="20"/>
          <w:szCs w:val="20"/>
        </w:rPr>
        <w:t xml:space="preserve">rigenerazione urbana e di </w:t>
      </w:r>
      <w:proofErr w:type="spellStart"/>
      <w:r w:rsidRPr="00142A50">
        <w:rPr>
          <w:b/>
          <w:sz w:val="20"/>
          <w:szCs w:val="20"/>
        </w:rPr>
        <w:t>rifunzionalizzazione</w:t>
      </w:r>
      <w:proofErr w:type="spellEnd"/>
      <w:r w:rsidRPr="00142A50">
        <w:rPr>
          <w:b/>
          <w:sz w:val="20"/>
          <w:szCs w:val="20"/>
        </w:rPr>
        <w:t xml:space="preserve"> degli spazi cittadini</w:t>
      </w:r>
      <w:r w:rsidRPr="00142A50">
        <w:rPr>
          <w:sz w:val="20"/>
          <w:szCs w:val="20"/>
        </w:rPr>
        <w:t xml:space="preserve"> per un coinvolgimento attivo della cittadinanza.</w:t>
      </w:r>
    </w:p>
    <w:p w:rsidR="00142A50" w:rsidRPr="00142A50" w:rsidRDefault="00142A50" w:rsidP="00142A50">
      <w:pPr>
        <w:spacing w:after="0"/>
        <w:jc w:val="both"/>
        <w:rPr>
          <w:rFonts w:eastAsia="Times New Roman"/>
          <w:sz w:val="22"/>
        </w:rPr>
      </w:pPr>
      <w:r w:rsidRPr="00142A50">
        <w:rPr>
          <w:sz w:val="20"/>
          <w:szCs w:val="20"/>
        </w:rPr>
        <w:t>Il Festival, infatti, mette in rete e promuove il patrimonio artistico già esistente in un vero e proprio museo diffuso sul territorio, valorizzando attraverso l’arte contemporanea chiese sconsacrate, palazzi storici e spazi di archeologia industriale non sempre conosciuti dagli abitanti della città</w:t>
      </w:r>
      <w:r w:rsidRPr="00142A50">
        <w:rPr>
          <w:sz w:val="20"/>
          <w:szCs w:val="22"/>
        </w:rPr>
        <w:t>, come il gioiello storico dell’Ospedale Vecchio, le ex Chiese di San Quirino e San Tiburzio e l’area industriale dell’ex SCEDEP.</w:t>
      </w:r>
    </w:p>
    <w:p w:rsidR="00142A50" w:rsidRPr="004369E8" w:rsidRDefault="00142A50" w:rsidP="00142A50">
      <w:pPr>
        <w:spacing w:after="0"/>
        <w:jc w:val="both"/>
        <w:rPr>
          <w:rFonts w:cs="Arial"/>
          <w:sz w:val="10"/>
          <w:szCs w:val="10"/>
        </w:rPr>
      </w:pPr>
    </w:p>
    <w:p w:rsidR="00142A50" w:rsidRPr="00142A50" w:rsidRDefault="00142A50" w:rsidP="00142A50">
      <w:pPr>
        <w:spacing w:after="0"/>
        <w:jc w:val="both"/>
        <w:rPr>
          <w:rFonts w:cs="Arial"/>
          <w:sz w:val="20"/>
          <w:szCs w:val="22"/>
        </w:rPr>
      </w:pPr>
      <w:r w:rsidRPr="00142A50">
        <w:rPr>
          <w:rFonts w:cs="Arial"/>
          <w:sz w:val="20"/>
          <w:szCs w:val="22"/>
        </w:rPr>
        <w:t xml:space="preserve">L’iniziativa, che vede </w:t>
      </w:r>
      <w:r w:rsidRPr="00142A50">
        <w:rPr>
          <w:rFonts w:cs="Arial"/>
          <w:b/>
          <w:sz w:val="20"/>
          <w:szCs w:val="22"/>
        </w:rPr>
        <w:t>la direzione artistica e la curatela di Camilla Mineo e Chiara Canali</w:t>
      </w:r>
      <w:r w:rsidRPr="00142A50">
        <w:rPr>
          <w:rFonts w:cs="Arial"/>
          <w:sz w:val="20"/>
          <w:szCs w:val="22"/>
        </w:rPr>
        <w:t xml:space="preserve">, è organizzata dalle associazioni 360° </w:t>
      </w:r>
      <w:proofErr w:type="spellStart"/>
      <w:r w:rsidRPr="00142A50">
        <w:rPr>
          <w:rFonts w:cs="Arial"/>
          <w:sz w:val="20"/>
          <w:szCs w:val="22"/>
        </w:rPr>
        <w:t>Creativity</w:t>
      </w:r>
      <w:proofErr w:type="spellEnd"/>
      <w:r w:rsidRPr="00142A50">
        <w:rPr>
          <w:rFonts w:cs="Arial"/>
          <w:sz w:val="20"/>
          <w:szCs w:val="22"/>
        </w:rPr>
        <w:t xml:space="preserve"> </w:t>
      </w:r>
      <w:proofErr w:type="spellStart"/>
      <w:r w:rsidRPr="00142A50">
        <w:rPr>
          <w:rFonts w:cs="Arial"/>
          <w:sz w:val="20"/>
          <w:szCs w:val="22"/>
        </w:rPr>
        <w:t>Events</w:t>
      </w:r>
      <w:proofErr w:type="spellEnd"/>
      <w:r w:rsidRPr="00142A50">
        <w:rPr>
          <w:rFonts w:cs="Arial"/>
          <w:sz w:val="20"/>
          <w:szCs w:val="22"/>
        </w:rPr>
        <w:t xml:space="preserve"> ed Art Company, con il </w:t>
      </w:r>
      <w:r w:rsidR="00960F65">
        <w:rPr>
          <w:rFonts w:cs="Arial"/>
          <w:sz w:val="20"/>
          <w:szCs w:val="22"/>
        </w:rPr>
        <w:t>sostegno</w:t>
      </w:r>
      <w:r w:rsidRPr="00142A50">
        <w:rPr>
          <w:rFonts w:cs="Arial"/>
          <w:b/>
          <w:sz w:val="20"/>
          <w:szCs w:val="22"/>
        </w:rPr>
        <w:t xml:space="preserve"> </w:t>
      </w:r>
      <w:r w:rsidRPr="00142A50">
        <w:rPr>
          <w:rFonts w:cs="Arial"/>
          <w:sz w:val="20"/>
          <w:szCs w:val="22"/>
        </w:rPr>
        <w:t>del</w:t>
      </w:r>
      <w:r w:rsidRPr="00142A50">
        <w:rPr>
          <w:rFonts w:cs="Arial"/>
          <w:b/>
          <w:sz w:val="20"/>
          <w:szCs w:val="22"/>
        </w:rPr>
        <w:t xml:space="preserve"> Comune di Parma</w:t>
      </w:r>
      <w:r w:rsidRPr="00142A50">
        <w:rPr>
          <w:rFonts w:cs="Arial"/>
          <w:sz w:val="20"/>
          <w:szCs w:val="22"/>
        </w:rPr>
        <w:t xml:space="preserve">, di </w:t>
      </w:r>
      <w:r w:rsidRPr="00142A50">
        <w:rPr>
          <w:rFonts w:cs="Arial"/>
          <w:b/>
          <w:sz w:val="20"/>
          <w:szCs w:val="22"/>
        </w:rPr>
        <w:t>“Parma, io ci sto!”</w:t>
      </w:r>
      <w:r w:rsidRPr="00142A50">
        <w:rPr>
          <w:rFonts w:cs="Arial"/>
          <w:sz w:val="20"/>
          <w:szCs w:val="22"/>
        </w:rPr>
        <w:t xml:space="preserve"> e di un’ampia rete di</w:t>
      </w:r>
      <w:r w:rsidRPr="00142A50">
        <w:rPr>
          <w:rFonts w:cs="Arial"/>
          <w:b/>
          <w:sz w:val="20"/>
          <w:szCs w:val="22"/>
        </w:rPr>
        <w:t xml:space="preserve"> partner pubblici e privati</w:t>
      </w:r>
      <w:r w:rsidRPr="00142A50">
        <w:rPr>
          <w:rFonts w:cs="Arial"/>
          <w:sz w:val="20"/>
          <w:szCs w:val="22"/>
        </w:rPr>
        <w:t>.</w:t>
      </w:r>
    </w:p>
    <w:p w:rsidR="00276A71" w:rsidRDefault="00276A71" w:rsidP="00276A71">
      <w:pPr>
        <w:spacing w:after="0"/>
        <w:jc w:val="both"/>
        <w:rPr>
          <w:b/>
        </w:rPr>
      </w:pPr>
    </w:p>
    <w:p w:rsidR="00B322EE" w:rsidRDefault="00B322EE" w:rsidP="00FD77C5">
      <w:pPr>
        <w:spacing w:after="0"/>
        <w:rPr>
          <w:smallCaps/>
          <w:sz w:val="20"/>
          <w:szCs w:val="20"/>
          <w:u w:val="single"/>
        </w:rPr>
        <w:sectPr w:rsidR="00B322EE" w:rsidSect="00CE36E4">
          <w:headerReference w:type="default" r:id="rId7"/>
          <w:footerReference w:type="default" r:id="rId8"/>
          <w:pgSz w:w="11900" w:h="16840"/>
          <w:pgMar w:top="3261" w:right="1134" w:bottom="1560" w:left="1134" w:header="708" w:footer="1028" w:gutter="0"/>
          <w:cols w:space="708"/>
          <w:docGrid w:linePitch="360"/>
        </w:sectPr>
      </w:pPr>
    </w:p>
    <w:p w:rsidR="00FD77C5" w:rsidRPr="005375A8" w:rsidRDefault="00FD77C5" w:rsidP="00FD77C5">
      <w:pPr>
        <w:spacing w:after="0"/>
        <w:rPr>
          <w:smallCaps/>
          <w:sz w:val="20"/>
          <w:szCs w:val="20"/>
          <w:u w:val="single"/>
        </w:rPr>
      </w:pPr>
      <w:r w:rsidRPr="005375A8">
        <w:rPr>
          <w:smallCaps/>
          <w:sz w:val="20"/>
          <w:szCs w:val="20"/>
          <w:u w:val="single"/>
        </w:rPr>
        <w:t xml:space="preserve">Info </w:t>
      </w:r>
      <w:r>
        <w:rPr>
          <w:smallCaps/>
          <w:sz w:val="20"/>
          <w:szCs w:val="20"/>
          <w:u w:val="single"/>
        </w:rPr>
        <w:t>mostra</w:t>
      </w:r>
      <w:r w:rsidRPr="005375A8">
        <w:rPr>
          <w:smallCaps/>
          <w:sz w:val="20"/>
          <w:szCs w:val="20"/>
          <w:u w:val="single"/>
        </w:rPr>
        <w:t>:</w:t>
      </w:r>
    </w:p>
    <w:p w:rsidR="00437E2E" w:rsidRPr="00B151D3" w:rsidRDefault="00437E2E" w:rsidP="00437E2E">
      <w:pPr>
        <w:spacing w:after="0"/>
        <w:rPr>
          <w:b/>
          <w:bCs/>
          <w:smallCaps/>
          <w:sz w:val="22"/>
          <w:szCs w:val="22"/>
        </w:rPr>
      </w:pPr>
      <w:r>
        <w:rPr>
          <w:b/>
          <w:bCs/>
          <w:smallCaps/>
          <w:sz w:val="22"/>
          <w:szCs w:val="22"/>
        </w:rPr>
        <w:t xml:space="preserve">DANIELE PAPULI </w:t>
      </w:r>
      <w:r w:rsidRPr="0079693C">
        <w:rPr>
          <w:b/>
          <w:bCs/>
          <w:i/>
          <w:smallCaps/>
          <w:sz w:val="22"/>
          <w:szCs w:val="22"/>
        </w:rPr>
        <w:t>Visioni</w:t>
      </w:r>
    </w:p>
    <w:p w:rsidR="00437E2E" w:rsidRDefault="00437E2E" w:rsidP="00437E2E">
      <w:pPr>
        <w:spacing w:after="0"/>
        <w:rPr>
          <w:bCs/>
          <w:smallCaps/>
          <w:sz w:val="20"/>
          <w:szCs w:val="20"/>
        </w:rPr>
      </w:pPr>
      <w:r>
        <w:rPr>
          <w:bCs/>
          <w:smallCaps/>
          <w:sz w:val="20"/>
          <w:szCs w:val="20"/>
        </w:rPr>
        <w:t>A cura di Camilla Mineo</w:t>
      </w:r>
    </w:p>
    <w:p w:rsidR="00437E2E" w:rsidRPr="003C5B63" w:rsidRDefault="00437E2E" w:rsidP="00437E2E">
      <w:pPr>
        <w:spacing w:after="0"/>
        <w:rPr>
          <w:bCs/>
          <w:smallCaps/>
          <w:sz w:val="10"/>
          <w:szCs w:val="10"/>
        </w:rPr>
      </w:pPr>
    </w:p>
    <w:p w:rsidR="00437E2E" w:rsidRPr="00E70922" w:rsidRDefault="00437E2E" w:rsidP="00437E2E">
      <w:pPr>
        <w:spacing w:after="0"/>
        <w:rPr>
          <w:b/>
          <w:smallCaps/>
          <w:sz w:val="20"/>
          <w:szCs w:val="20"/>
        </w:rPr>
      </w:pPr>
      <w:r w:rsidRPr="00E70922">
        <w:rPr>
          <w:b/>
          <w:smallCaps/>
          <w:sz w:val="20"/>
          <w:szCs w:val="20"/>
        </w:rPr>
        <w:t xml:space="preserve">PARMA, </w:t>
      </w:r>
      <w:r>
        <w:rPr>
          <w:b/>
          <w:smallCaps/>
          <w:sz w:val="20"/>
          <w:szCs w:val="20"/>
        </w:rPr>
        <w:t>Chiesa di San Tiburzio</w:t>
      </w:r>
    </w:p>
    <w:p w:rsidR="00437E2E" w:rsidRPr="0079693C" w:rsidRDefault="00437E2E" w:rsidP="00437E2E">
      <w:pPr>
        <w:spacing w:after="0"/>
        <w:rPr>
          <w:b/>
          <w:smallCaps/>
          <w:sz w:val="20"/>
          <w:szCs w:val="20"/>
        </w:rPr>
      </w:pPr>
      <w:r w:rsidRPr="0079693C">
        <w:rPr>
          <w:b/>
          <w:smallCaps/>
          <w:sz w:val="20"/>
          <w:szCs w:val="20"/>
        </w:rPr>
        <w:t xml:space="preserve">Borgo </w:t>
      </w:r>
      <w:proofErr w:type="spellStart"/>
      <w:r w:rsidRPr="0079693C">
        <w:rPr>
          <w:b/>
          <w:smallCaps/>
          <w:sz w:val="20"/>
          <w:szCs w:val="20"/>
        </w:rPr>
        <w:t>Palmia</w:t>
      </w:r>
      <w:proofErr w:type="spellEnd"/>
      <w:r w:rsidRPr="0079693C">
        <w:rPr>
          <w:b/>
          <w:smallCaps/>
          <w:sz w:val="20"/>
          <w:szCs w:val="20"/>
        </w:rPr>
        <w:t xml:space="preserve"> </w:t>
      </w:r>
      <w:r>
        <w:rPr>
          <w:b/>
          <w:smallCaps/>
          <w:sz w:val="20"/>
          <w:szCs w:val="20"/>
        </w:rPr>
        <w:t>– 6/A</w:t>
      </w:r>
    </w:p>
    <w:p w:rsidR="00437E2E" w:rsidRPr="003C5B63" w:rsidRDefault="00437E2E" w:rsidP="00437E2E">
      <w:pPr>
        <w:spacing w:after="0"/>
        <w:rPr>
          <w:b/>
          <w:smallCaps/>
          <w:sz w:val="10"/>
          <w:szCs w:val="10"/>
        </w:rPr>
      </w:pPr>
    </w:p>
    <w:p w:rsidR="00437E2E" w:rsidRDefault="00437E2E" w:rsidP="00437E2E">
      <w:pPr>
        <w:spacing w:after="0"/>
        <w:rPr>
          <w:smallCaps/>
          <w:sz w:val="20"/>
          <w:szCs w:val="20"/>
        </w:rPr>
      </w:pPr>
      <w:r>
        <w:rPr>
          <w:b/>
          <w:smallCaps/>
          <w:sz w:val="20"/>
          <w:szCs w:val="20"/>
        </w:rPr>
        <w:t>Date</w:t>
      </w:r>
      <w:r>
        <w:rPr>
          <w:b/>
          <w:smallCaps/>
          <w:sz w:val="20"/>
          <w:szCs w:val="20"/>
        </w:rPr>
        <w:tab/>
      </w:r>
      <w:r>
        <w:rPr>
          <w:b/>
          <w:smallCaps/>
          <w:sz w:val="20"/>
          <w:szCs w:val="20"/>
        </w:rPr>
        <w:tab/>
      </w:r>
      <w:r w:rsidRPr="00B91E1E">
        <w:rPr>
          <w:sz w:val="20"/>
          <w:szCs w:val="20"/>
        </w:rPr>
        <w:t>14 aprile – 3 giugno 2018</w:t>
      </w:r>
    </w:p>
    <w:p w:rsidR="00437E2E" w:rsidRDefault="00437E2E" w:rsidP="00437E2E">
      <w:pPr>
        <w:spacing w:after="0"/>
        <w:rPr>
          <w:smallCaps/>
          <w:sz w:val="20"/>
          <w:szCs w:val="20"/>
        </w:rPr>
      </w:pPr>
      <w:r w:rsidRPr="00E70922">
        <w:rPr>
          <w:b/>
          <w:smallCaps/>
          <w:sz w:val="20"/>
          <w:szCs w:val="20"/>
        </w:rPr>
        <w:t>Inaugurazione</w:t>
      </w:r>
      <w:r>
        <w:rPr>
          <w:b/>
          <w:smallCaps/>
          <w:sz w:val="20"/>
          <w:szCs w:val="20"/>
        </w:rPr>
        <w:tab/>
      </w:r>
      <w:r>
        <w:rPr>
          <w:sz w:val="20"/>
          <w:szCs w:val="20"/>
        </w:rPr>
        <w:t>s</w:t>
      </w:r>
      <w:r w:rsidRPr="00B91E1E">
        <w:rPr>
          <w:sz w:val="20"/>
          <w:szCs w:val="20"/>
        </w:rPr>
        <w:t>abato 14 aprile dalle 1</w:t>
      </w:r>
      <w:r w:rsidR="008B6F9D">
        <w:rPr>
          <w:sz w:val="20"/>
          <w:szCs w:val="20"/>
        </w:rPr>
        <w:t>8</w:t>
      </w:r>
      <w:bookmarkStart w:id="2" w:name="_GoBack"/>
      <w:bookmarkEnd w:id="2"/>
      <w:r w:rsidRPr="00B91E1E">
        <w:rPr>
          <w:sz w:val="20"/>
          <w:szCs w:val="20"/>
        </w:rPr>
        <w:t xml:space="preserve"> alle 24</w:t>
      </w:r>
    </w:p>
    <w:p w:rsidR="00437E2E" w:rsidRPr="00AE03EA" w:rsidRDefault="00437E2E" w:rsidP="00437E2E">
      <w:pPr>
        <w:spacing w:after="0"/>
        <w:ind w:left="1416" w:hanging="1410"/>
        <w:rPr>
          <w:sz w:val="20"/>
          <w:szCs w:val="20"/>
        </w:rPr>
      </w:pPr>
      <w:r w:rsidRPr="00E70922">
        <w:rPr>
          <w:b/>
          <w:smallCaps/>
          <w:sz w:val="20"/>
          <w:szCs w:val="20"/>
        </w:rPr>
        <w:t>Orari</w:t>
      </w:r>
      <w:r>
        <w:rPr>
          <w:b/>
          <w:smallCaps/>
          <w:sz w:val="20"/>
          <w:szCs w:val="20"/>
        </w:rPr>
        <w:tab/>
      </w:r>
      <w:r w:rsidRPr="00AE03EA">
        <w:rPr>
          <w:sz w:val="20"/>
          <w:szCs w:val="20"/>
        </w:rPr>
        <w:t>dal venerdì al lunedì, ore 11- 20</w:t>
      </w:r>
      <w:r>
        <w:rPr>
          <w:sz w:val="20"/>
          <w:szCs w:val="20"/>
        </w:rPr>
        <w:t xml:space="preserve"> | </w:t>
      </w:r>
      <w:r w:rsidRPr="00AE03EA">
        <w:rPr>
          <w:sz w:val="20"/>
          <w:szCs w:val="20"/>
        </w:rPr>
        <w:t xml:space="preserve">Aperture straordinarie: 25 aprile, </w:t>
      </w:r>
      <w:proofErr w:type="gramStart"/>
      <w:r w:rsidRPr="00AE03EA">
        <w:rPr>
          <w:sz w:val="20"/>
          <w:szCs w:val="20"/>
        </w:rPr>
        <w:t>1 maggio</w:t>
      </w:r>
      <w:proofErr w:type="gramEnd"/>
      <w:r w:rsidRPr="00AE03EA">
        <w:rPr>
          <w:sz w:val="20"/>
          <w:szCs w:val="20"/>
        </w:rPr>
        <w:t xml:space="preserve">, 2 giugno </w:t>
      </w:r>
    </w:p>
    <w:p w:rsidR="00FA7C87" w:rsidRDefault="00FA7C87" w:rsidP="00276A71">
      <w:pPr>
        <w:spacing w:after="0"/>
        <w:rPr>
          <w:smallCaps/>
          <w:sz w:val="20"/>
          <w:szCs w:val="20"/>
          <w:u w:val="single"/>
        </w:rPr>
      </w:pPr>
    </w:p>
    <w:p w:rsidR="00276A71" w:rsidRPr="005375A8" w:rsidRDefault="00276A71" w:rsidP="00276A71">
      <w:pPr>
        <w:spacing w:after="0"/>
        <w:rPr>
          <w:smallCaps/>
          <w:sz w:val="20"/>
          <w:szCs w:val="20"/>
          <w:u w:val="single"/>
        </w:rPr>
      </w:pPr>
      <w:r w:rsidRPr="005375A8">
        <w:rPr>
          <w:smallCaps/>
          <w:sz w:val="20"/>
          <w:szCs w:val="20"/>
          <w:u w:val="single"/>
        </w:rPr>
        <w:t>Info Festival:</w:t>
      </w:r>
    </w:p>
    <w:p w:rsidR="00276A71" w:rsidRPr="005375A8" w:rsidRDefault="00276A71" w:rsidP="00276A71">
      <w:pPr>
        <w:spacing w:after="0"/>
        <w:rPr>
          <w:b/>
          <w:smallCaps/>
          <w:sz w:val="20"/>
          <w:szCs w:val="20"/>
        </w:rPr>
      </w:pPr>
      <w:r w:rsidRPr="005375A8">
        <w:rPr>
          <w:b/>
          <w:smallCaps/>
          <w:sz w:val="20"/>
          <w:szCs w:val="20"/>
        </w:rPr>
        <w:t>PARMA 360 Festival della creatività contemporanea</w:t>
      </w:r>
    </w:p>
    <w:p w:rsidR="00276A71" w:rsidRPr="005375A8" w:rsidRDefault="00276A71" w:rsidP="00276A71">
      <w:pPr>
        <w:spacing w:after="0"/>
        <w:rPr>
          <w:b/>
          <w:sz w:val="20"/>
          <w:szCs w:val="20"/>
        </w:rPr>
      </w:pPr>
      <w:r w:rsidRPr="005375A8">
        <w:rPr>
          <w:b/>
          <w:sz w:val="20"/>
          <w:szCs w:val="20"/>
        </w:rPr>
        <w:t>Parma, sedi varie</w:t>
      </w:r>
    </w:p>
    <w:p w:rsidR="00276A71" w:rsidRPr="005375A8" w:rsidRDefault="00276A71" w:rsidP="00276A71">
      <w:pPr>
        <w:spacing w:after="0"/>
        <w:rPr>
          <w:b/>
          <w:sz w:val="20"/>
          <w:szCs w:val="20"/>
        </w:rPr>
      </w:pPr>
      <w:r w:rsidRPr="005375A8">
        <w:rPr>
          <w:b/>
          <w:sz w:val="20"/>
          <w:szCs w:val="20"/>
        </w:rPr>
        <w:t>dal 14 aprile al 3 giugno 2018</w:t>
      </w:r>
    </w:p>
    <w:p w:rsidR="00276A71" w:rsidRPr="00142A50" w:rsidRDefault="00276A71" w:rsidP="00276A71">
      <w:pPr>
        <w:spacing w:after="0"/>
        <w:rPr>
          <w:b/>
          <w:sz w:val="10"/>
          <w:szCs w:val="10"/>
        </w:rPr>
      </w:pPr>
    </w:p>
    <w:p w:rsidR="00276A71" w:rsidRPr="005375A8" w:rsidRDefault="00276A71" w:rsidP="00276A71">
      <w:pPr>
        <w:spacing w:after="0"/>
        <w:rPr>
          <w:i/>
          <w:sz w:val="20"/>
          <w:szCs w:val="20"/>
        </w:rPr>
      </w:pPr>
      <w:r w:rsidRPr="005375A8">
        <w:rPr>
          <w:i/>
          <w:sz w:val="20"/>
          <w:szCs w:val="20"/>
        </w:rPr>
        <w:t>Direzione artistica:</w:t>
      </w:r>
    </w:p>
    <w:p w:rsidR="00276A71" w:rsidRPr="005375A8" w:rsidRDefault="00276A71" w:rsidP="00276A71">
      <w:pPr>
        <w:spacing w:after="0"/>
        <w:rPr>
          <w:sz w:val="20"/>
          <w:szCs w:val="20"/>
        </w:rPr>
      </w:pPr>
      <w:r w:rsidRPr="005375A8">
        <w:rPr>
          <w:sz w:val="20"/>
          <w:szCs w:val="20"/>
        </w:rPr>
        <w:t>Camilla Mineo, Chiara Canali</w:t>
      </w:r>
    </w:p>
    <w:p w:rsidR="00276A71" w:rsidRPr="00142A50" w:rsidRDefault="00276A71" w:rsidP="00276A71">
      <w:pPr>
        <w:spacing w:after="0"/>
        <w:rPr>
          <w:i/>
          <w:sz w:val="10"/>
          <w:szCs w:val="10"/>
        </w:rPr>
      </w:pPr>
    </w:p>
    <w:p w:rsidR="00276A71" w:rsidRPr="005375A8" w:rsidRDefault="00276A71" w:rsidP="00276A71">
      <w:pPr>
        <w:spacing w:after="0"/>
        <w:rPr>
          <w:i/>
          <w:sz w:val="20"/>
          <w:szCs w:val="20"/>
        </w:rPr>
      </w:pPr>
      <w:r w:rsidRPr="005375A8">
        <w:rPr>
          <w:i/>
          <w:sz w:val="20"/>
          <w:szCs w:val="20"/>
        </w:rPr>
        <w:t>Informazioni al pubblico e segreteria organizzativa:</w:t>
      </w:r>
    </w:p>
    <w:p w:rsidR="00276A71" w:rsidRPr="005375A8" w:rsidRDefault="00276A71" w:rsidP="00276A71">
      <w:pPr>
        <w:spacing w:after="0"/>
        <w:rPr>
          <w:sz w:val="20"/>
          <w:szCs w:val="20"/>
        </w:rPr>
      </w:pPr>
      <w:r w:rsidRPr="005375A8">
        <w:rPr>
          <w:sz w:val="20"/>
          <w:szCs w:val="20"/>
        </w:rPr>
        <w:t>info@parma360Festival.it</w:t>
      </w:r>
    </w:p>
    <w:p w:rsidR="00276A71" w:rsidRPr="005375A8" w:rsidRDefault="00B41EAB" w:rsidP="00276A71">
      <w:pPr>
        <w:spacing w:after="0"/>
        <w:rPr>
          <w:sz w:val="20"/>
          <w:szCs w:val="20"/>
        </w:rPr>
      </w:pPr>
      <w:hyperlink r:id="rId9" w:history="1">
        <w:r w:rsidR="00276A71" w:rsidRPr="005375A8">
          <w:rPr>
            <w:rStyle w:val="Collegamentoipertestuale"/>
            <w:sz w:val="20"/>
            <w:szCs w:val="20"/>
          </w:rPr>
          <w:t>www.parma360Festival.it</w:t>
        </w:r>
      </w:hyperlink>
    </w:p>
    <w:p w:rsidR="00276A71" w:rsidRPr="00142A50" w:rsidRDefault="00276A71" w:rsidP="00276A71">
      <w:pPr>
        <w:spacing w:after="0"/>
        <w:rPr>
          <w:sz w:val="10"/>
          <w:szCs w:val="10"/>
        </w:rPr>
      </w:pPr>
    </w:p>
    <w:p w:rsidR="00276A71" w:rsidRPr="005375A8" w:rsidRDefault="00276A71" w:rsidP="00276A71">
      <w:pPr>
        <w:spacing w:after="0"/>
        <w:rPr>
          <w:sz w:val="20"/>
          <w:szCs w:val="20"/>
        </w:rPr>
      </w:pPr>
      <w:r w:rsidRPr="005375A8">
        <w:rPr>
          <w:i/>
          <w:sz w:val="20"/>
          <w:szCs w:val="20"/>
        </w:rPr>
        <w:t>Ufficio Stampa PARMA 360</w:t>
      </w:r>
      <w:r w:rsidRPr="005375A8">
        <w:rPr>
          <w:sz w:val="20"/>
          <w:szCs w:val="20"/>
        </w:rPr>
        <w:t xml:space="preserve">: </w:t>
      </w:r>
    </w:p>
    <w:p w:rsidR="00276A71" w:rsidRPr="005375A8" w:rsidRDefault="00276A71" w:rsidP="00276A71">
      <w:pPr>
        <w:spacing w:after="0"/>
        <w:rPr>
          <w:sz w:val="20"/>
          <w:szCs w:val="20"/>
        </w:rPr>
      </w:pPr>
      <w:r w:rsidRPr="005375A8">
        <w:rPr>
          <w:sz w:val="20"/>
          <w:szCs w:val="20"/>
        </w:rPr>
        <w:t>Nora Comunicazione</w:t>
      </w:r>
    </w:p>
    <w:p w:rsidR="00276A71" w:rsidRPr="005375A8" w:rsidRDefault="00B41EAB" w:rsidP="00276A71">
      <w:pPr>
        <w:spacing w:after="0"/>
        <w:rPr>
          <w:sz w:val="20"/>
          <w:szCs w:val="20"/>
        </w:rPr>
      </w:pPr>
      <w:hyperlink r:id="rId10" w:history="1">
        <w:r w:rsidR="00276A71" w:rsidRPr="005375A8">
          <w:rPr>
            <w:rStyle w:val="Collegamentoipertestuale"/>
            <w:sz w:val="20"/>
            <w:szCs w:val="20"/>
          </w:rPr>
          <w:t>info@noracomunicazione.it</w:t>
        </w:r>
      </w:hyperlink>
      <w:r w:rsidR="00276A71" w:rsidRPr="005375A8">
        <w:rPr>
          <w:rStyle w:val="Collegamentoipertestuale"/>
          <w:color w:val="auto"/>
          <w:sz w:val="20"/>
          <w:szCs w:val="20"/>
          <w:u w:val="none"/>
        </w:rPr>
        <w:t xml:space="preserve"> | </w:t>
      </w:r>
      <w:r w:rsidR="00276A71" w:rsidRPr="005375A8">
        <w:rPr>
          <w:rStyle w:val="Collegamentoipertestuale"/>
          <w:sz w:val="20"/>
          <w:szCs w:val="20"/>
        </w:rPr>
        <w:t>www.noracomunicazione.it</w:t>
      </w:r>
    </w:p>
    <w:p w:rsidR="00276A71" w:rsidRPr="005375A8" w:rsidRDefault="00276A71" w:rsidP="00276A71">
      <w:pPr>
        <w:spacing w:after="0"/>
        <w:rPr>
          <w:sz w:val="20"/>
          <w:szCs w:val="20"/>
        </w:rPr>
      </w:pPr>
      <w:r w:rsidRPr="005375A8">
        <w:rPr>
          <w:sz w:val="20"/>
          <w:szCs w:val="20"/>
        </w:rPr>
        <w:t>Tel. 339 89 59 372</w:t>
      </w:r>
    </w:p>
    <w:p w:rsidR="00276A71" w:rsidRPr="00142A50" w:rsidRDefault="00276A71" w:rsidP="00276A71">
      <w:pPr>
        <w:spacing w:after="0"/>
        <w:rPr>
          <w:sz w:val="10"/>
          <w:szCs w:val="10"/>
        </w:rPr>
      </w:pPr>
    </w:p>
    <w:p w:rsidR="00276A71" w:rsidRPr="005375A8" w:rsidRDefault="00276A71" w:rsidP="00276A71">
      <w:pPr>
        <w:spacing w:after="0"/>
        <w:rPr>
          <w:i/>
          <w:sz w:val="20"/>
          <w:szCs w:val="20"/>
        </w:rPr>
      </w:pPr>
      <w:r w:rsidRPr="005375A8">
        <w:rPr>
          <w:i/>
          <w:sz w:val="20"/>
          <w:szCs w:val="20"/>
        </w:rPr>
        <w:t>Comunicazione digitale:</w:t>
      </w:r>
    </w:p>
    <w:p w:rsidR="00276A71" w:rsidRPr="005375A8" w:rsidRDefault="00276A71" w:rsidP="00276A71">
      <w:pPr>
        <w:spacing w:after="0"/>
        <w:rPr>
          <w:sz w:val="20"/>
          <w:szCs w:val="20"/>
        </w:rPr>
      </w:pPr>
      <w:r w:rsidRPr="005375A8">
        <w:rPr>
          <w:sz w:val="20"/>
          <w:szCs w:val="20"/>
        </w:rPr>
        <w:t>Lampi. Comunicazione illuminata.</w:t>
      </w:r>
    </w:p>
    <w:p w:rsidR="00276A71" w:rsidRDefault="00B41EAB" w:rsidP="00276A71">
      <w:pPr>
        <w:spacing w:after="0"/>
        <w:rPr>
          <w:sz w:val="20"/>
          <w:szCs w:val="20"/>
        </w:rPr>
      </w:pPr>
      <w:hyperlink r:id="rId11" w:history="1">
        <w:r w:rsidR="00276A71" w:rsidRPr="005375A8">
          <w:rPr>
            <w:rStyle w:val="Collegamentoipertestuale"/>
            <w:sz w:val="20"/>
            <w:szCs w:val="20"/>
          </w:rPr>
          <w:t>info@lampi.it</w:t>
        </w:r>
      </w:hyperlink>
      <w:r w:rsidR="00276A71" w:rsidRPr="005375A8">
        <w:rPr>
          <w:sz w:val="20"/>
          <w:szCs w:val="20"/>
        </w:rPr>
        <w:t xml:space="preserve"> | </w:t>
      </w:r>
      <w:hyperlink r:id="rId12" w:history="1">
        <w:r w:rsidR="00276A71" w:rsidRPr="006836B6">
          <w:rPr>
            <w:rStyle w:val="Collegamentoipertestuale"/>
            <w:sz w:val="20"/>
            <w:szCs w:val="20"/>
          </w:rPr>
          <w:t>www.lampi.it</w:t>
        </w:r>
      </w:hyperlink>
    </w:p>
    <w:p w:rsidR="00276A71" w:rsidRPr="005375A8" w:rsidRDefault="00276A71" w:rsidP="00276A71">
      <w:pPr>
        <w:spacing w:after="0"/>
        <w:rPr>
          <w:sz w:val="20"/>
          <w:szCs w:val="20"/>
        </w:rPr>
      </w:pPr>
    </w:p>
    <w:p w:rsidR="001A5E6F" w:rsidRPr="00AE03EA" w:rsidRDefault="001A5E6F" w:rsidP="00276A71">
      <w:pPr>
        <w:spacing w:after="0"/>
        <w:jc w:val="center"/>
        <w:rPr>
          <w:sz w:val="20"/>
          <w:szCs w:val="20"/>
        </w:rPr>
      </w:pPr>
    </w:p>
    <w:sectPr w:rsidR="001A5E6F" w:rsidRPr="00AE03EA" w:rsidSect="00B322EE">
      <w:type w:val="continuous"/>
      <w:pgSz w:w="11900" w:h="16840"/>
      <w:pgMar w:top="3261" w:right="1134" w:bottom="1560" w:left="1134" w:header="708" w:footer="102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EAB" w:rsidRDefault="00B41EAB" w:rsidP="00DE01ED">
      <w:pPr>
        <w:spacing w:after="0"/>
      </w:pPr>
      <w:r>
        <w:separator/>
      </w:r>
    </w:p>
  </w:endnote>
  <w:endnote w:type="continuationSeparator" w:id="0">
    <w:p w:rsidR="00B41EAB" w:rsidRDefault="00B41EAB" w:rsidP="00DE01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Bodoni Std">
    <w:altName w:val="Cambria"/>
    <w:charset w:val="00"/>
    <w:family w:val="auto"/>
    <w:pitch w:val="variable"/>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197" w:rsidRDefault="00E07197" w:rsidP="00D17C07">
    <w:pPr>
      <w:pStyle w:val="Pidipagina"/>
      <w:spacing w:after="0"/>
      <w:rPr>
        <w:rFonts w:ascii="Helvetica" w:hAnsi="Helvetica"/>
        <w:b/>
        <w:color w:val="149D85"/>
        <w:sz w:val="22"/>
        <w:szCs w:val="22"/>
      </w:rPr>
    </w:pPr>
  </w:p>
  <w:p w:rsidR="00E07197" w:rsidRPr="003E5590" w:rsidRDefault="00E07197" w:rsidP="00D17C07">
    <w:pPr>
      <w:pStyle w:val="Pidipagina"/>
      <w:spacing w:after="0"/>
      <w:rPr>
        <w:rFonts w:ascii="Helvetica" w:hAnsi="Helvetica"/>
        <w:b/>
        <w:color w:val="149D85"/>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EAB" w:rsidRDefault="00B41EAB" w:rsidP="00DE01ED">
      <w:pPr>
        <w:spacing w:after="0"/>
      </w:pPr>
      <w:r>
        <w:separator/>
      </w:r>
    </w:p>
  </w:footnote>
  <w:footnote w:type="continuationSeparator" w:id="0">
    <w:p w:rsidR="00B41EAB" w:rsidRDefault="00B41EAB" w:rsidP="00DE01E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197" w:rsidRDefault="004A6CC7">
    <w:pPr>
      <w:pStyle w:val="Intestazione"/>
    </w:pPr>
    <w:r>
      <w:rPr>
        <w:noProof/>
      </w:rPr>
      <w:drawing>
        <wp:anchor distT="0" distB="0" distL="114300" distR="114300" simplePos="0" relativeHeight="251657728" behindDoc="1" locked="0" layoutInCell="1" allowOverlap="1">
          <wp:simplePos x="0" y="0"/>
          <wp:positionH relativeFrom="column">
            <wp:posOffset>-720090</wp:posOffset>
          </wp:positionH>
          <wp:positionV relativeFrom="paragraph">
            <wp:posOffset>-449580</wp:posOffset>
          </wp:positionV>
          <wp:extent cx="7556500" cy="1068832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8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E0719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80964"/>
    <w:multiLevelType w:val="hybridMultilevel"/>
    <w:tmpl w:val="648A9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D56E97"/>
    <w:multiLevelType w:val="hybridMultilevel"/>
    <w:tmpl w:val="E74273C8"/>
    <w:lvl w:ilvl="0" w:tplc="2F6A7572">
      <w:start w:val="1"/>
      <w:numFmt w:val="decimal"/>
      <w:lvlText w:val="%1)"/>
      <w:lvlJc w:val="left"/>
      <w:pPr>
        <w:tabs>
          <w:tab w:val="num" w:pos="720"/>
        </w:tabs>
        <w:ind w:left="720" w:hanging="360"/>
      </w:pPr>
    </w:lvl>
    <w:lvl w:ilvl="1" w:tplc="FB08FC7A" w:tentative="1">
      <w:start w:val="1"/>
      <w:numFmt w:val="decimal"/>
      <w:lvlText w:val="%2)"/>
      <w:lvlJc w:val="left"/>
      <w:pPr>
        <w:tabs>
          <w:tab w:val="num" w:pos="1440"/>
        </w:tabs>
        <w:ind w:left="1440" w:hanging="360"/>
      </w:pPr>
    </w:lvl>
    <w:lvl w:ilvl="2" w:tplc="592E8FC0" w:tentative="1">
      <w:start w:val="1"/>
      <w:numFmt w:val="decimal"/>
      <w:lvlText w:val="%3)"/>
      <w:lvlJc w:val="left"/>
      <w:pPr>
        <w:tabs>
          <w:tab w:val="num" w:pos="2160"/>
        </w:tabs>
        <w:ind w:left="2160" w:hanging="360"/>
      </w:pPr>
    </w:lvl>
    <w:lvl w:ilvl="3" w:tplc="45FE6D24" w:tentative="1">
      <w:start w:val="1"/>
      <w:numFmt w:val="decimal"/>
      <w:lvlText w:val="%4)"/>
      <w:lvlJc w:val="left"/>
      <w:pPr>
        <w:tabs>
          <w:tab w:val="num" w:pos="2880"/>
        </w:tabs>
        <w:ind w:left="2880" w:hanging="360"/>
      </w:pPr>
    </w:lvl>
    <w:lvl w:ilvl="4" w:tplc="5A443632" w:tentative="1">
      <w:start w:val="1"/>
      <w:numFmt w:val="decimal"/>
      <w:lvlText w:val="%5)"/>
      <w:lvlJc w:val="left"/>
      <w:pPr>
        <w:tabs>
          <w:tab w:val="num" w:pos="3600"/>
        </w:tabs>
        <w:ind w:left="3600" w:hanging="360"/>
      </w:pPr>
    </w:lvl>
    <w:lvl w:ilvl="5" w:tplc="8040B784" w:tentative="1">
      <w:start w:val="1"/>
      <w:numFmt w:val="decimal"/>
      <w:lvlText w:val="%6)"/>
      <w:lvlJc w:val="left"/>
      <w:pPr>
        <w:tabs>
          <w:tab w:val="num" w:pos="4320"/>
        </w:tabs>
        <w:ind w:left="4320" w:hanging="360"/>
      </w:pPr>
    </w:lvl>
    <w:lvl w:ilvl="6" w:tplc="F6F46FF2" w:tentative="1">
      <w:start w:val="1"/>
      <w:numFmt w:val="decimal"/>
      <w:lvlText w:val="%7)"/>
      <w:lvlJc w:val="left"/>
      <w:pPr>
        <w:tabs>
          <w:tab w:val="num" w:pos="5040"/>
        </w:tabs>
        <w:ind w:left="5040" w:hanging="360"/>
      </w:pPr>
    </w:lvl>
    <w:lvl w:ilvl="7" w:tplc="10A6F2BC" w:tentative="1">
      <w:start w:val="1"/>
      <w:numFmt w:val="decimal"/>
      <w:lvlText w:val="%8)"/>
      <w:lvlJc w:val="left"/>
      <w:pPr>
        <w:tabs>
          <w:tab w:val="num" w:pos="5760"/>
        </w:tabs>
        <w:ind w:left="5760" w:hanging="360"/>
      </w:pPr>
    </w:lvl>
    <w:lvl w:ilvl="8" w:tplc="B756F148" w:tentative="1">
      <w:start w:val="1"/>
      <w:numFmt w:val="decimal"/>
      <w:lvlText w:val="%9)"/>
      <w:lvlJc w:val="left"/>
      <w:pPr>
        <w:tabs>
          <w:tab w:val="num" w:pos="6480"/>
        </w:tabs>
        <w:ind w:left="6480" w:hanging="360"/>
      </w:pPr>
    </w:lvl>
  </w:abstractNum>
  <w:abstractNum w:abstractNumId="2" w15:restartNumberingAfterBreak="0">
    <w:nsid w:val="463F10F1"/>
    <w:multiLevelType w:val="hybridMultilevel"/>
    <w:tmpl w:val="514C2622"/>
    <w:lvl w:ilvl="0" w:tplc="6BD654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78E67C4"/>
    <w:multiLevelType w:val="hybridMultilevel"/>
    <w:tmpl w:val="0CFA18C0"/>
    <w:lvl w:ilvl="0" w:tplc="17C67070">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ED"/>
    <w:rsid w:val="00054429"/>
    <w:rsid w:val="0008691A"/>
    <w:rsid w:val="00090F53"/>
    <w:rsid w:val="00095DD6"/>
    <w:rsid w:val="000963E4"/>
    <w:rsid w:val="000A1435"/>
    <w:rsid w:val="000C5749"/>
    <w:rsid w:val="000F7416"/>
    <w:rsid w:val="001125AA"/>
    <w:rsid w:val="00120DCF"/>
    <w:rsid w:val="00142A50"/>
    <w:rsid w:val="00176B35"/>
    <w:rsid w:val="00177AB6"/>
    <w:rsid w:val="001A5E6F"/>
    <w:rsid w:val="001C4FEE"/>
    <w:rsid w:val="001D17E7"/>
    <w:rsid w:val="001E6719"/>
    <w:rsid w:val="001F4074"/>
    <w:rsid w:val="001F69E7"/>
    <w:rsid w:val="00210430"/>
    <w:rsid w:val="00245063"/>
    <w:rsid w:val="00276A71"/>
    <w:rsid w:val="00277434"/>
    <w:rsid w:val="00294EA8"/>
    <w:rsid w:val="002A2D89"/>
    <w:rsid w:val="002C01E1"/>
    <w:rsid w:val="002D3461"/>
    <w:rsid w:val="002D7576"/>
    <w:rsid w:val="002F755B"/>
    <w:rsid w:val="002F77C4"/>
    <w:rsid w:val="00306391"/>
    <w:rsid w:val="003110FC"/>
    <w:rsid w:val="00327584"/>
    <w:rsid w:val="00375D8B"/>
    <w:rsid w:val="003C5B63"/>
    <w:rsid w:val="003E5590"/>
    <w:rsid w:val="003F2EC2"/>
    <w:rsid w:val="003F36AE"/>
    <w:rsid w:val="003F6538"/>
    <w:rsid w:val="004157ED"/>
    <w:rsid w:val="00423453"/>
    <w:rsid w:val="00437E2E"/>
    <w:rsid w:val="00447636"/>
    <w:rsid w:val="00450389"/>
    <w:rsid w:val="004A2CAA"/>
    <w:rsid w:val="004A4BF4"/>
    <w:rsid w:val="004A6CC7"/>
    <w:rsid w:val="004A7600"/>
    <w:rsid w:val="004D0CD7"/>
    <w:rsid w:val="00516928"/>
    <w:rsid w:val="00557C3C"/>
    <w:rsid w:val="005902F6"/>
    <w:rsid w:val="00626C5B"/>
    <w:rsid w:val="00636690"/>
    <w:rsid w:val="00644625"/>
    <w:rsid w:val="00662195"/>
    <w:rsid w:val="00676014"/>
    <w:rsid w:val="006A57D1"/>
    <w:rsid w:val="006A7BAC"/>
    <w:rsid w:val="007335F8"/>
    <w:rsid w:val="007451E1"/>
    <w:rsid w:val="00765383"/>
    <w:rsid w:val="00793307"/>
    <w:rsid w:val="007D6318"/>
    <w:rsid w:val="007D6426"/>
    <w:rsid w:val="007E5444"/>
    <w:rsid w:val="00830875"/>
    <w:rsid w:val="00830B24"/>
    <w:rsid w:val="00844B51"/>
    <w:rsid w:val="00845B9F"/>
    <w:rsid w:val="00847FDD"/>
    <w:rsid w:val="00856FA7"/>
    <w:rsid w:val="00866032"/>
    <w:rsid w:val="00877C87"/>
    <w:rsid w:val="008B62AC"/>
    <w:rsid w:val="008B6805"/>
    <w:rsid w:val="008B6F9D"/>
    <w:rsid w:val="009267E7"/>
    <w:rsid w:val="00930A8D"/>
    <w:rsid w:val="00934F05"/>
    <w:rsid w:val="00934F97"/>
    <w:rsid w:val="009476F3"/>
    <w:rsid w:val="009506ED"/>
    <w:rsid w:val="00951EB3"/>
    <w:rsid w:val="00960F65"/>
    <w:rsid w:val="009A2E30"/>
    <w:rsid w:val="009B1BFD"/>
    <w:rsid w:val="009D44F5"/>
    <w:rsid w:val="009E1480"/>
    <w:rsid w:val="00A6600B"/>
    <w:rsid w:val="00A67F62"/>
    <w:rsid w:val="00A92D44"/>
    <w:rsid w:val="00A949DD"/>
    <w:rsid w:val="00AA1088"/>
    <w:rsid w:val="00AA5E46"/>
    <w:rsid w:val="00AB1A8E"/>
    <w:rsid w:val="00AC096F"/>
    <w:rsid w:val="00AD01FF"/>
    <w:rsid w:val="00AE03EA"/>
    <w:rsid w:val="00AF4EBC"/>
    <w:rsid w:val="00B05689"/>
    <w:rsid w:val="00B30102"/>
    <w:rsid w:val="00B322EE"/>
    <w:rsid w:val="00B41EAB"/>
    <w:rsid w:val="00BB5F36"/>
    <w:rsid w:val="00BC650A"/>
    <w:rsid w:val="00BF3077"/>
    <w:rsid w:val="00C0793A"/>
    <w:rsid w:val="00C30560"/>
    <w:rsid w:val="00C35E35"/>
    <w:rsid w:val="00C51C2E"/>
    <w:rsid w:val="00C6486F"/>
    <w:rsid w:val="00CA2D0B"/>
    <w:rsid w:val="00CD3597"/>
    <w:rsid w:val="00CE36E4"/>
    <w:rsid w:val="00D106BB"/>
    <w:rsid w:val="00D1621C"/>
    <w:rsid w:val="00D17C07"/>
    <w:rsid w:val="00D90113"/>
    <w:rsid w:val="00DB3C4F"/>
    <w:rsid w:val="00DD11BA"/>
    <w:rsid w:val="00DE01ED"/>
    <w:rsid w:val="00DF07F9"/>
    <w:rsid w:val="00E07197"/>
    <w:rsid w:val="00E55884"/>
    <w:rsid w:val="00E607FA"/>
    <w:rsid w:val="00E674C7"/>
    <w:rsid w:val="00E95863"/>
    <w:rsid w:val="00EA6544"/>
    <w:rsid w:val="00EB25AF"/>
    <w:rsid w:val="00EC6E5D"/>
    <w:rsid w:val="00EF2073"/>
    <w:rsid w:val="00F3407A"/>
    <w:rsid w:val="00F35467"/>
    <w:rsid w:val="00F450BF"/>
    <w:rsid w:val="00F46151"/>
    <w:rsid w:val="00F52D26"/>
    <w:rsid w:val="00F53DC9"/>
    <w:rsid w:val="00F745CA"/>
    <w:rsid w:val="00FA689A"/>
    <w:rsid w:val="00FA7C87"/>
    <w:rsid w:val="00FB1F4E"/>
    <w:rsid w:val="00FB254A"/>
    <w:rsid w:val="00FD5844"/>
    <w:rsid w:val="00FD77C5"/>
    <w:rsid w:val="00FF42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C7D759"/>
  <w14:defaultImageDpi w14:val="300"/>
  <w15:docId w15:val="{09CF5B19-0365-4C0E-96B3-6FF7513C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01ED"/>
    <w:pPr>
      <w:spacing w:after="200"/>
    </w:pPr>
    <w:rPr>
      <w:rFonts w:eastAsia="Cambria"/>
      <w:sz w:val="24"/>
      <w:szCs w:val="24"/>
      <w:lang w:eastAsia="en-US"/>
    </w:rPr>
  </w:style>
  <w:style w:type="paragraph" w:styleId="Titolo2">
    <w:name w:val="heading 2"/>
    <w:basedOn w:val="Normale"/>
    <w:next w:val="Normale"/>
    <w:link w:val="Titolo2Carattere"/>
    <w:uiPriority w:val="9"/>
    <w:semiHidden/>
    <w:unhideWhenUsed/>
    <w:qFormat/>
    <w:rsid w:val="009E1480"/>
    <w:pPr>
      <w:keepNext/>
      <w:keepLines/>
      <w:spacing w:before="200" w:after="0"/>
      <w:outlineLvl w:val="1"/>
    </w:pPr>
    <w:rPr>
      <w:rFonts w:ascii="Calibri" w:eastAsia="MS Gothic" w:hAnsi="Calibri"/>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01ED"/>
    <w:pPr>
      <w:tabs>
        <w:tab w:val="center" w:pos="4819"/>
        <w:tab w:val="right" w:pos="9638"/>
      </w:tabs>
    </w:pPr>
  </w:style>
  <w:style w:type="character" w:customStyle="1" w:styleId="IntestazioneCarattere">
    <w:name w:val="Intestazione Carattere"/>
    <w:basedOn w:val="Carpredefinitoparagrafo"/>
    <w:link w:val="Intestazione"/>
    <w:uiPriority w:val="99"/>
    <w:rsid w:val="00DE01ED"/>
  </w:style>
  <w:style w:type="paragraph" w:styleId="Pidipagina">
    <w:name w:val="footer"/>
    <w:basedOn w:val="Normale"/>
    <w:link w:val="PidipaginaCarattere"/>
    <w:uiPriority w:val="99"/>
    <w:unhideWhenUsed/>
    <w:rsid w:val="00DE01ED"/>
    <w:pPr>
      <w:tabs>
        <w:tab w:val="center" w:pos="4819"/>
        <w:tab w:val="right" w:pos="9638"/>
      </w:tabs>
    </w:pPr>
  </w:style>
  <w:style w:type="character" w:customStyle="1" w:styleId="PidipaginaCarattere">
    <w:name w:val="Piè di pagina Carattere"/>
    <w:basedOn w:val="Carpredefinitoparagrafo"/>
    <w:link w:val="Pidipagina"/>
    <w:uiPriority w:val="99"/>
    <w:rsid w:val="00DE01ED"/>
  </w:style>
  <w:style w:type="paragraph" w:styleId="Testofumetto">
    <w:name w:val="Balloon Text"/>
    <w:basedOn w:val="Normale"/>
    <w:link w:val="TestofumettoCarattere"/>
    <w:uiPriority w:val="99"/>
    <w:semiHidden/>
    <w:unhideWhenUsed/>
    <w:rsid w:val="00DE01ED"/>
    <w:rPr>
      <w:rFonts w:ascii="Lucida Grande" w:hAnsi="Lucida Grande" w:cs="Lucida Grande"/>
      <w:sz w:val="18"/>
      <w:szCs w:val="18"/>
    </w:rPr>
  </w:style>
  <w:style w:type="character" w:customStyle="1" w:styleId="TestofumettoCarattere">
    <w:name w:val="Testo fumetto Carattere"/>
    <w:link w:val="Testofumetto"/>
    <w:uiPriority w:val="99"/>
    <w:semiHidden/>
    <w:rsid w:val="00DE01ED"/>
    <w:rPr>
      <w:rFonts w:ascii="Lucida Grande" w:hAnsi="Lucida Grande" w:cs="Lucida Grande"/>
      <w:sz w:val="18"/>
      <w:szCs w:val="18"/>
    </w:rPr>
  </w:style>
  <w:style w:type="character" w:styleId="Collegamentoipertestuale">
    <w:name w:val="Hyperlink"/>
    <w:uiPriority w:val="99"/>
    <w:unhideWhenUsed/>
    <w:rsid w:val="00DE01ED"/>
    <w:rPr>
      <w:color w:val="0000FF"/>
      <w:u w:val="single"/>
    </w:rPr>
  </w:style>
  <w:style w:type="paragraph" w:customStyle="1" w:styleId="Default">
    <w:name w:val="Default"/>
    <w:rsid w:val="00DE01ED"/>
    <w:pPr>
      <w:widowControl w:val="0"/>
      <w:autoSpaceDE w:val="0"/>
      <w:autoSpaceDN w:val="0"/>
      <w:adjustRightInd w:val="0"/>
    </w:pPr>
    <w:rPr>
      <w:rFonts w:ascii="Bodoni Std" w:hAnsi="Bodoni Std" w:cs="Bodoni Std"/>
      <w:color w:val="000000"/>
      <w:sz w:val="24"/>
      <w:szCs w:val="24"/>
      <w:lang w:eastAsia="en-US"/>
    </w:rPr>
  </w:style>
  <w:style w:type="paragraph" w:styleId="Paragrafoelenco">
    <w:name w:val="List Paragraph"/>
    <w:basedOn w:val="Normale"/>
    <w:uiPriority w:val="34"/>
    <w:qFormat/>
    <w:rsid w:val="00DE01ED"/>
    <w:pPr>
      <w:ind w:left="720"/>
      <w:contextualSpacing/>
    </w:pPr>
  </w:style>
  <w:style w:type="paragraph" w:customStyle="1" w:styleId="Pa1">
    <w:name w:val="Pa1"/>
    <w:basedOn w:val="Default"/>
    <w:next w:val="Default"/>
    <w:uiPriority w:val="99"/>
    <w:rsid w:val="00DE01ED"/>
    <w:pPr>
      <w:spacing w:line="241" w:lineRule="atLeast"/>
    </w:pPr>
    <w:rPr>
      <w:rFonts w:cs="Times New Roman"/>
      <w:color w:val="auto"/>
    </w:rPr>
  </w:style>
  <w:style w:type="character" w:customStyle="1" w:styleId="m-6978372319647635351bumpedfont20">
    <w:name w:val="m_-6978372319647635351bumpedfont20"/>
    <w:basedOn w:val="Carpredefinitoparagrafo"/>
    <w:rsid w:val="00DE01ED"/>
  </w:style>
  <w:style w:type="paragraph" w:styleId="NormaleWeb">
    <w:name w:val="Normal (Web)"/>
    <w:basedOn w:val="Normale"/>
    <w:uiPriority w:val="99"/>
    <w:semiHidden/>
    <w:unhideWhenUsed/>
    <w:rsid w:val="00054429"/>
    <w:rPr>
      <w:rFonts w:ascii="Times New Roman" w:hAnsi="Times New Roman"/>
    </w:rPr>
  </w:style>
  <w:style w:type="character" w:customStyle="1" w:styleId="Titolo2Carattere">
    <w:name w:val="Titolo 2 Carattere"/>
    <w:link w:val="Titolo2"/>
    <w:uiPriority w:val="9"/>
    <w:semiHidden/>
    <w:rsid w:val="009E1480"/>
    <w:rPr>
      <w:rFonts w:ascii="Calibri" w:eastAsia="MS Gothic" w:hAnsi="Calibri" w:cs="Times New Roman"/>
      <w:b/>
      <w:bCs/>
      <w:color w:val="4F81BD"/>
      <w:sz w:val="26"/>
      <w:szCs w:val="26"/>
      <w:lang w:eastAsia="en-US"/>
    </w:rPr>
  </w:style>
  <w:style w:type="character" w:customStyle="1" w:styleId="Menzionenonrisolta1">
    <w:name w:val="Menzione non risolta1"/>
    <w:uiPriority w:val="99"/>
    <w:semiHidden/>
    <w:unhideWhenUsed/>
    <w:rsid w:val="00CE36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79829">
      <w:bodyDiv w:val="1"/>
      <w:marLeft w:val="0"/>
      <w:marRight w:val="0"/>
      <w:marTop w:val="0"/>
      <w:marBottom w:val="0"/>
      <w:divBdr>
        <w:top w:val="none" w:sz="0" w:space="0" w:color="auto"/>
        <w:left w:val="none" w:sz="0" w:space="0" w:color="auto"/>
        <w:bottom w:val="none" w:sz="0" w:space="0" w:color="auto"/>
        <w:right w:val="none" w:sz="0" w:space="0" w:color="auto"/>
      </w:divBdr>
    </w:div>
    <w:div w:id="335034214">
      <w:bodyDiv w:val="1"/>
      <w:marLeft w:val="0"/>
      <w:marRight w:val="0"/>
      <w:marTop w:val="0"/>
      <w:marBottom w:val="0"/>
      <w:divBdr>
        <w:top w:val="none" w:sz="0" w:space="0" w:color="auto"/>
        <w:left w:val="none" w:sz="0" w:space="0" w:color="auto"/>
        <w:bottom w:val="none" w:sz="0" w:space="0" w:color="auto"/>
        <w:right w:val="none" w:sz="0" w:space="0" w:color="auto"/>
      </w:divBdr>
    </w:div>
    <w:div w:id="473184254">
      <w:bodyDiv w:val="1"/>
      <w:marLeft w:val="0"/>
      <w:marRight w:val="0"/>
      <w:marTop w:val="0"/>
      <w:marBottom w:val="0"/>
      <w:divBdr>
        <w:top w:val="none" w:sz="0" w:space="0" w:color="auto"/>
        <w:left w:val="none" w:sz="0" w:space="0" w:color="auto"/>
        <w:bottom w:val="none" w:sz="0" w:space="0" w:color="auto"/>
        <w:right w:val="none" w:sz="0" w:space="0" w:color="auto"/>
      </w:divBdr>
    </w:div>
    <w:div w:id="687677596">
      <w:bodyDiv w:val="1"/>
      <w:marLeft w:val="0"/>
      <w:marRight w:val="0"/>
      <w:marTop w:val="0"/>
      <w:marBottom w:val="0"/>
      <w:divBdr>
        <w:top w:val="none" w:sz="0" w:space="0" w:color="auto"/>
        <w:left w:val="none" w:sz="0" w:space="0" w:color="auto"/>
        <w:bottom w:val="none" w:sz="0" w:space="0" w:color="auto"/>
        <w:right w:val="none" w:sz="0" w:space="0" w:color="auto"/>
      </w:divBdr>
    </w:div>
    <w:div w:id="966819729">
      <w:bodyDiv w:val="1"/>
      <w:marLeft w:val="0"/>
      <w:marRight w:val="0"/>
      <w:marTop w:val="0"/>
      <w:marBottom w:val="0"/>
      <w:divBdr>
        <w:top w:val="none" w:sz="0" w:space="0" w:color="auto"/>
        <w:left w:val="none" w:sz="0" w:space="0" w:color="auto"/>
        <w:bottom w:val="none" w:sz="0" w:space="0" w:color="auto"/>
        <w:right w:val="none" w:sz="0" w:space="0" w:color="auto"/>
      </w:divBdr>
    </w:div>
    <w:div w:id="1195195418">
      <w:bodyDiv w:val="1"/>
      <w:marLeft w:val="0"/>
      <w:marRight w:val="0"/>
      <w:marTop w:val="0"/>
      <w:marBottom w:val="0"/>
      <w:divBdr>
        <w:top w:val="none" w:sz="0" w:space="0" w:color="auto"/>
        <w:left w:val="none" w:sz="0" w:space="0" w:color="auto"/>
        <w:bottom w:val="none" w:sz="0" w:space="0" w:color="auto"/>
        <w:right w:val="none" w:sz="0" w:space="0" w:color="auto"/>
      </w:divBdr>
    </w:div>
    <w:div w:id="1198464575">
      <w:bodyDiv w:val="1"/>
      <w:marLeft w:val="0"/>
      <w:marRight w:val="0"/>
      <w:marTop w:val="0"/>
      <w:marBottom w:val="0"/>
      <w:divBdr>
        <w:top w:val="none" w:sz="0" w:space="0" w:color="auto"/>
        <w:left w:val="none" w:sz="0" w:space="0" w:color="auto"/>
        <w:bottom w:val="none" w:sz="0" w:space="0" w:color="auto"/>
        <w:right w:val="none" w:sz="0" w:space="0" w:color="auto"/>
      </w:divBdr>
    </w:div>
    <w:div w:id="1340430711">
      <w:bodyDiv w:val="1"/>
      <w:marLeft w:val="0"/>
      <w:marRight w:val="0"/>
      <w:marTop w:val="0"/>
      <w:marBottom w:val="0"/>
      <w:divBdr>
        <w:top w:val="none" w:sz="0" w:space="0" w:color="auto"/>
        <w:left w:val="none" w:sz="0" w:space="0" w:color="auto"/>
        <w:bottom w:val="none" w:sz="0" w:space="0" w:color="auto"/>
        <w:right w:val="none" w:sz="0" w:space="0" w:color="auto"/>
      </w:divBdr>
    </w:div>
    <w:div w:id="1379744245">
      <w:bodyDiv w:val="1"/>
      <w:marLeft w:val="0"/>
      <w:marRight w:val="0"/>
      <w:marTop w:val="0"/>
      <w:marBottom w:val="0"/>
      <w:divBdr>
        <w:top w:val="none" w:sz="0" w:space="0" w:color="auto"/>
        <w:left w:val="none" w:sz="0" w:space="0" w:color="auto"/>
        <w:bottom w:val="none" w:sz="0" w:space="0" w:color="auto"/>
        <w:right w:val="none" w:sz="0" w:space="0" w:color="auto"/>
      </w:divBdr>
    </w:div>
    <w:div w:id="1544710033">
      <w:bodyDiv w:val="1"/>
      <w:marLeft w:val="0"/>
      <w:marRight w:val="0"/>
      <w:marTop w:val="0"/>
      <w:marBottom w:val="0"/>
      <w:divBdr>
        <w:top w:val="none" w:sz="0" w:space="0" w:color="auto"/>
        <w:left w:val="none" w:sz="0" w:space="0" w:color="auto"/>
        <w:bottom w:val="none" w:sz="0" w:space="0" w:color="auto"/>
        <w:right w:val="none" w:sz="0" w:space="0" w:color="auto"/>
      </w:divBdr>
    </w:div>
    <w:div w:id="1674647368">
      <w:bodyDiv w:val="1"/>
      <w:marLeft w:val="0"/>
      <w:marRight w:val="0"/>
      <w:marTop w:val="0"/>
      <w:marBottom w:val="0"/>
      <w:divBdr>
        <w:top w:val="none" w:sz="0" w:space="0" w:color="auto"/>
        <w:left w:val="none" w:sz="0" w:space="0" w:color="auto"/>
        <w:bottom w:val="none" w:sz="0" w:space="0" w:color="auto"/>
        <w:right w:val="none" w:sz="0" w:space="0" w:color="auto"/>
      </w:divBdr>
    </w:div>
    <w:div w:id="1757629936">
      <w:bodyDiv w:val="1"/>
      <w:marLeft w:val="0"/>
      <w:marRight w:val="0"/>
      <w:marTop w:val="0"/>
      <w:marBottom w:val="0"/>
      <w:divBdr>
        <w:top w:val="none" w:sz="0" w:space="0" w:color="auto"/>
        <w:left w:val="none" w:sz="0" w:space="0" w:color="auto"/>
        <w:bottom w:val="none" w:sz="0" w:space="0" w:color="auto"/>
        <w:right w:val="none" w:sz="0" w:space="0" w:color="auto"/>
      </w:divBdr>
    </w:div>
    <w:div w:id="1946425142">
      <w:bodyDiv w:val="1"/>
      <w:marLeft w:val="0"/>
      <w:marRight w:val="0"/>
      <w:marTop w:val="0"/>
      <w:marBottom w:val="0"/>
      <w:divBdr>
        <w:top w:val="none" w:sz="0" w:space="0" w:color="auto"/>
        <w:left w:val="none" w:sz="0" w:space="0" w:color="auto"/>
        <w:bottom w:val="none" w:sz="0" w:space="0" w:color="auto"/>
        <w:right w:val="none" w:sz="0" w:space="0" w:color="auto"/>
      </w:divBdr>
    </w:div>
    <w:div w:id="1987203803">
      <w:bodyDiv w:val="1"/>
      <w:marLeft w:val="0"/>
      <w:marRight w:val="0"/>
      <w:marTop w:val="0"/>
      <w:marBottom w:val="0"/>
      <w:divBdr>
        <w:top w:val="none" w:sz="0" w:space="0" w:color="auto"/>
        <w:left w:val="none" w:sz="0" w:space="0" w:color="auto"/>
        <w:bottom w:val="none" w:sz="0" w:space="0" w:color="auto"/>
        <w:right w:val="none" w:sz="0" w:space="0" w:color="auto"/>
      </w:divBdr>
    </w:div>
    <w:div w:id="2024479695">
      <w:bodyDiv w:val="1"/>
      <w:marLeft w:val="0"/>
      <w:marRight w:val="0"/>
      <w:marTop w:val="0"/>
      <w:marBottom w:val="0"/>
      <w:divBdr>
        <w:top w:val="none" w:sz="0" w:space="0" w:color="auto"/>
        <w:left w:val="none" w:sz="0" w:space="0" w:color="auto"/>
        <w:bottom w:val="none" w:sz="0" w:space="0" w:color="auto"/>
        <w:right w:val="none" w:sz="0" w:space="0" w:color="auto"/>
      </w:divBdr>
    </w:div>
    <w:div w:id="20463692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lamp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lampi.it" TargetMode="External"/><Relationship Id="rId5" Type="http://schemas.openxmlformats.org/officeDocument/2006/relationships/footnotes" Target="footnotes.xml"/><Relationship Id="rId10" Type="http://schemas.openxmlformats.org/officeDocument/2006/relationships/hyperlink" Target="mailto:info@noracomunicazione.it" TargetMode="External"/><Relationship Id="rId4" Type="http://schemas.openxmlformats.org/officeDocument/2006/relationships/webSettings" Target="webSettings.xml"/><Relationship Id="rId9" Type="http://schemas.openxmlformats.org/officeDocument/2006/relationships/hyperlink" Target="http://www.parma360Festival.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950</Words>
  <Characters>5417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Art Company</Company>
  <LinksUpToDate>false</LinksUpToDate>
  <CharactersWithSpaces>6355</CharactersWithSpaces>
  <SharedDoc>false</SharedDoc>
  <HLinks>
    <vt:vector size="24" baseType="variant">
      <vt:variant>
        <vt:i4>327707</vt:i4>
      </vt:variant>
      <vt:variant>
        <vt:i4>9</vt:i4>
      </vt:variant>
      <vt:variant>
        <vt:i4>0</vt:i4>
      </vt:variant>
      <vt:variant>
        <vt:i4>5</vt:i4>
      </vt:variant>
      <vt:variant>
        <vt:lpwstr>http://www.lampi.it/</vt:lpwstr>
      </vt:variant>
      <vt:variant>
        <vt:lpwstr/>
      </vt:variant>
      <vt:variant>
        <vt:i4>6684746</vt:i4>
      </vt:variant>
      <vt:variant>
        <vt:i4>6</vt:i4>
      </vt:variant>
      <vt:variant>
        <vt:i4>0</vt:i4>
      </vt:variant>
      <vt:variant>
        <vt:i4>5</vt:i4>
      </vt:variant>
      <vt:variant>
        <vt:lpwstr>mailto:info@lampi.it</vt:lpwstr>
      </vt:variant>
      <vt:variant>
        <vt:lpwstr/>
      </vt:variant>
      <vt:variant>
        <vt:i4>7077965</vt:i4>
      </vt:variant>
      <vt:variant>
        <vt:i4>3</vt:i4>
      </vt:variant>
      <vt:variant>
        <vt:i4>0</vt:i4>
      </vt:variant>
      <vt:variant>
        <vt:i4>5</vt:i4>
      </vt:variant>
      <vt:variant>
        <vt:lpwstr>mailto:info@noracomunicazione.it</vt:lpwstr>
      </vt:variant>
      <vt:variant>
        <vt:lpwstr/>
      </vt:variant>
      <vt:variant>
        <vt:i4>3735613</vt:i4>
      </vt:variant>
      <vt:variant>
        <vt:i4>0</vt:i4>
      </vt:variant>
      <vt:variant>
        <vt:i4>0</vt:i4>
      </vt:variant>
      <vt:variant>
        <vt:i4>5</vt:i4>
      </vt:variant>
      <vt:variant>
        <vt:lpwstr>http://www.parma360festival.it/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Canali</dc:creator>
  <cp:keywords/>
  <dc:description/>
  <cp:lastModifiedBy>Eleonora Caracciolo</cp:lastModifiedBy>
  <cp:revision>5</cp:revision>
  <dcterms:created xsi:type="dcterms:W3CDTF">2018-03-13T15:20:00Z</dcterms:created>
  <dcterms:modified xsi:type="dcterms:W3CDTF">2018-03-14T11:00:00Z</dcterms:modified>
</cp:coreProperties>
</file>